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95" w:rsidRPr="00131D95" w:rsidRDefault="00131D95" w:rsidP="00131D95">
      <w:pPr>
        <w:jc w:val="center"/>
        <w:rPr>
          <w:rFonts w:ascii="Arial Black" w:hAnsi="Arial Black"/>
          <w:sz w:val="28"/>
          <w:szCs w:val="28"/>
        </w:rPr>
      </w:pPr>
      <w:r>
        <w:rPr>
          <w:rFonts w:ascii="Arial Black" w:hAnsi="Arial Black"/>
          <w:sz w:val="28"/>
          <w:szCs w:val="28"/>
        </w:rPr>
        <w:t>Protections principales de  type RXAP </w:t>
      </w:r>
    </w:p>
    <w:p w:rsidR="00131D95" w:rsidRDefault="00131D95" w:rsidP="00131D95"/>
    <w:p w:rsidR="00131D95" w:rsidRPr="00421C39" w:rsidRDefault="00131D95" w:rsidP="00131D95">
      <w:pPr>
        <w:rPr>
          <w:rFonts w:ascii="Arial" w:hAnsi="Arial" w:cs="Arial"/>
          <w:b/>
        </w:rPr>
      </w:pPr>
      <w:r>
        <w:rPr>
          <w:rFonts w:ascii="Arial" w:hAnsi="Arial" w:cs="Arial"/>
          <w:b/>
        </w:rPr>
        <w:t>Evolution des RXAP et PDZ</w:t>
      </w:r>
    </w:p>
    <w:p w:rsidR="00131D95" w:rsidRDefault="00131D95" w:rsidP="00131D95"/>
    <w:tbl>
      <w:tblPr>
        <w:tblStyle w:val="Grilledutableau"/>
        <w:tblW w:w="1077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567"/>
        <w:gridCol w:w="5671"/>
        <w:gridCol w:w="2268"/>
      </w:tblGrid>
      <w:tr w:rsidR="00131D95" w:rsidRPr="00D7554E" w:rsidTr="000F20A8">
        <w:tc>
          <w:tcPr>
            <w:tcW w:w="2268" w:type="dxa"/>
            <w:tcBorders>
              <w:top w:val="single" w:sz="12" w:space="0" w:color="auto"/>
              <w:left w:val="single" w:sz="6" w:space="0" w:color="auto"/>
              <w:bottom w:val="single" w:sz="4" w:space="0" w:color="auto"/>
              <w:right w:val="single" w:sz="6" w:space="0" w:color="auto"/>
            </w:tcBorders>
          </w:tcPr>
          <w:p w:rsidR="00131D95" w:rsidRPr="006F494C" w:rsidRDefault="00131D95" w:rsidP="00485920">
            <w:pPr>
              <w:jc w:val="center"/>
              <w:rPr>
                <w:rFonts w:ascii="Arial Black" w:hAnsi="Arial Black"/>
                <w:sz w:val="18"/>
                <w:szCs w:val="18"/>
              </w:rPr>
            </w:pPr>
            <w:r w:rsidRPr="006F494C">
              <w:rPr>
                <w:rFonts w:ascii="Arial Black" w:hAnsi="Arial Black"/>
                <w:sz w:val="18"/>
                <w:szCs w:val="18"/>
              </w:rPr>
              <w:t>Modèle</w:t>
            </w:r>
          </w:p>
        </w:tc>
        <w:tc>
          <w:tcPr>
            <w:tcW w:w="567" w:type="dxa"/>
            <w:tcBorders>
              <w:top w:val="single" w:sz="12" w:space="0" w:color="auto"/>
              <w:left w:val="single" w:sz="6" w:space="0" w:color="auto"/>
              <w:bottom w:val="single" w:sz="4" w:space="0" w:color="auto"/>
              <w:right w:val="single" w:sz="6" w:space="0" w:color="auto"/>
            </w:tcBorders>
          </w:tcPr>
          <w:p w:rsidR="00131D95" w:rsidRPr="00D7554E" w:rsidRDefault="00131D95" w:rsidP="00485920">
            <w:pPr>
              <w:ind w:left="-36"/>
              <w:jc w:val="center"/>
              <w:rPr>
                <w:sz w:val="18"/>
                <w:szCs w:val="18"/>
              </w:rPr>
            </w:pPr>
            <w:r>
              <w:rPr>
                <w:rFonts w:ascii="Arial" w:hAnsi="Arial" w:cs="Arial"/>
                <w:b/>
                <w:sz w:val="12"/>
                <w:szCs w:val="12"/>
              </w:rPr>
              <w:t>Année</w:t>
            </w:r>
          </w:p>
        </w:tc>
        <w:tc>
          <w:tcPr>
            <w:tcW w:w="5671" w:type="dxa"/>
            <w:tcBorders>
              <w:top w:val="single" w:sz="12" w:space="0" w:color="auto"/>
              <w:left w:val="single" w:sz="6" w:space="0" w:color="auto"/>
              <w:bottom w:val="single" w:sz="4" w:space="0" w:color="auto"/>
              <w:right w:val="single" w:sz="6" w:space="0" w:color="auto"/>
            </w:tcBorders>
          </w:tcPr>
          <w:p w:rsidR="00131D95" w:rsidRPr="006A14D6" w:rsidRDefault="00131D95" w:rsidP="00485920">
            <w:pPr>
              <w:jc w:val="center"/>
              <w:rPr>
                <w:rFonts w:ascii="Arial Black" w:hAnsi="Arial Black"/>
                <w:sz w:val="18"/>
                <w:szCs w:val="18"/>
              </w:rPr>
            </w:pPr>
            <w:r w:rsidRPr="006A14D6">
              <w:rPr>
                <w:rFonts w:ascii="Arial Black" w:hAnsi="Arial Black"/>
                <w:sz w:val="18"/>
                <w:szCs w:val="18"/>
              </w:rPr>
              <w:t>Caractéristiques principales</w:t>
            </w:r>
          </w:p>
        </w:tc>
        <w:tc>
          <w:tcPr>
            <w:tcW w:w="2268" w:type="dxa"/>
            <w:tcBorders>
              <w:top w:val="single" w:sz="12" w:space="0" w:color="auto"/>
              <w:left w:val="single" w:sz="6" w:space="0" w:color="auto"/>
              <w:bottom w:val="single" w:sz="4" w:space="0" w:color="auto"/>
              <w:right w:val="single" w:sz="6" w:space="0" w:color="auto"/>
            </w:tcBorders>
          </w:tcPr>
          <w:p w:rsidR="00131D95" w:rsidRPr="006A14D6" w:rsidRDefault="00131D95" w:rsidP="00485920">
            <w:pPr>
              <w:jc w:val="center"/>
              <w:rPr>
                <w:rFonts w:ascii="Arial Black" w:hAnsi="Arial Black" w:cs="Arial"/>
                <w:sz w:val="18"/>
                <w:szCs w:val="18"/>
              </w:rPr>
            </w:pPr>
            <w:r w:rsidRPr="006A14D6">
              <w:rPr>
                <w:rFonts w:ascii="Arial Black" w:hAnsi="Arial Black" w:cs="Arial"/>
                <w:sz w:val="18"/>
                <w:szCs w:val="18"/>
              </w:rPr>
              <w:t>Observations</w:t>
            </w:r>
          </w:p>
        </w:tc>
      </w:tr>
      <w:tr w:rsidR="00131D95" w:rsidRPr="00D7554E" w:rsidTr="000F20A8">
        <w:tc>
          <w:tcPr>
            <w:tcW w:w="2268" w:type="dxa"/>
            <w:tcBorders>
              <w:top w:val="single" w:sz="4" w:space="0" w:color="auto"/>
              <w:left w:val="single" w:sz="6" w:space="0" w:color="auto"/>
              <w:bottom w:val="single" w:sz="4" w:space="0" w:color="auto"/>
              <w:right w:val="single" w:sz="6" w:space="0" w:color="auto"/>
            </w:tcBorders>
          </w:tcPr>
          <w:p w:rsidR="00131D95" w:rsidRPr="00934B86" w:rsidRDefault="00131D95" w:rsidP="00485920">
            <w:pPr>
              <w:rPr>
                <w:rFonts w:ascii="Arial" w:hAnsi="Arial" w:cs="Arial"/>
                <w:b/>
                <w:sz w:val="16"/>
                <w:szCs w:val="16"/>
              </w:rPr>
            </w:pPr>
            <w:r w:rsidRPr="00934B86">
              <w:rPr>
                <w:rFonts w:ascii="Arial" w:hAnsi="Arial" w:cs="Arial"/>
                <w:b/>
                <w:sz w:val="16"/>
                <w:szCs w:val="16"/>
              </w:rPr>
              <w:t>RXU</w:t>
            </w:r>
          </w:p>
        </w:tc>
        <w:tc>
          <w:tcPr>
            <w:tcW w:w="567" w:type="dxa"/>
            <w:tcBorders>
              <w:top w:val="single" w:sz="4" w:space="0" w:color="auto"/>
              <w:left w:val="single" w:sz="6" w:space="0" w:color="auto"/>
              <w:bottom w:val="single" w:sz="4" w:space="0" w:color="auto"/>
              <w:right w:val="single" w:sz="6" w:space="0" w:color="auto"/>
            </w:tcBorders>
          </w:tcPr>
          <w:p w:rsidR="00131D95" w:rsidRDefault="00131D95" w:rsidP="00485920">
            <w:pPr>
              <w:ind w:left="-36"/>
              <w:jc w:val="center"/>
              <w:rPr>
                <w:rFonts w:ascii="Arial" w:hAnsi="Arial" w:cs="Arial"/>
                <w:b/>
                <w:sz w:val="12"/>
                <w:szCs w:val="12"/>
              </w:rPr>
            </w:pPr>
          </w:p>
        </w:tc>
        <w:tc>
          <w:tcPr>
            <w:tcW w:w="5671" w:type="dxa"/>
            <w:tcBorders>
              <w:top w:val="single" w:sz="4" w:space="0" w:color="auto"/>
              <w:left w:val="single" w:sz="6" w:space="0" w:color="auto"/>
              <w:bottom w:val="single" w:sz="4" w:space="0" w:color="auto"/>
              <w:right w:val="single" w:sz="6" w:space="0" w:color="auto"/>
            </w:tcBorders>
          </w:tcPr>
          <w:p w:rsidR="00131D95" w:rsidRPr="006A14D6" w:rsidRDefault="00131D95" w:rsidP="00485920">
            <w:pPr>
              <w:jc w:val="center"/>
              <w:rPr>
                <w:rFonts w:ascii="Arial Black" w:hAnsi="Arial Black"/>
                <w:sz w:val="18"/>
                <w:szCs w:val="18"/>
              </w:rPr>
            </w:pPr>
          </w:p>
        </w:tc>
        <w:tc>
          <w:tcPr>
            <w:tcW w:w="2268" w:type="dxa"/>
            <w:tcBorders>
              <w:top w:val="single" w:sz="4" w:space="0" w:color="auto"/>
              <w:left w:val="single" w:sz="6" w:space="0" w:color="auto"/>
              <w:bottom w:val="single" w:sz="4" w:space="0" w:color="auto"/>
              <w:right w:val="single" w:sz="6" w:space="0" w:color="auto"/>
            </w:tcBorders>
          </w:tcPr>
          <w:p w:rsidR="00131D95" w:rsidRPr="00242582" w:rsidRDefault="00131D95" w:rsidP="00485920">
            <w:pPr>
              <w:rPr>
                <w:color w:val="0000FF"/>
                <w:sz w:val="14"/>
                <w:szCs w:val="14"/>
                <w:u w:val="single"/>
              </w:rPr>
            </w:pPr>
          </w:p>
          <w:p w:rsidR="00131D95" w:rsidRPr="006A14D6" w:rsidRDefault="00131D95" w:rsidP="00485920">
            <w:pPr>
              <w:jc w:val="center"/>
              <w:rPr>
                <w:rFonts w:ascii="Arial Black" w:hAnsi="Arial Black" w:cs="Arial"/>
                <w:sz w:val="18"/>
                <w:szCs w:val="18"/>
              </w:rPr>
            </w:pPr>
            <w:r w:rsidRPr="00131D95">
              <w:rPr>
                <w:sz w:val="14"/>
                <w:szCs w:val="14"/>
              </w:rPr>
              <w:t>Est-ce une protection de distance</w:t>
            </w:r>
            <w:r>
              <w:rPr>
                <w:sz w:val="14"/>
                <w:szCs w:val="14"/>
              </w:rPr>
              <w:t> ?</w:t>
            </w:r>
          </w:p>
        </w:tc>
      </w:tr>
      <w:tr w:rsidR="00131D95" w:rsidRPr="00D7554E" w:rsidTr="00485920">
        <w:tc>
          <w:tcPr>
            <w:tcW w:w="2268" w:type="dxa"/>
            <w:tcBorders>
              <w:top w:val="single" w:sz="4" w:space="0" w:color="auto"/>
              <w:left w:val="single" w:sz="6" w:space="0" w:color="auto"/>
              <w:bottom w:val="single" w:sz="6" w:space="0" w:color="auto"/>
              <w:right w:val="single" w:sz="6" w:space="0" w:color="auto"/>
            </w:tcBorders>
          </w:tcPr>
          <w:p w:rsidR="00131D95" w:rsidRPr="00D47A65" w:rsidRDefault="00131D95" w:rsidP="00485920">
            <w:pPr>
              <w:rPr>
                <w:rFonts w:ascii="Arial" w:hAnsi="Arial" w:cs="Arial"/>
                <w:b/>
                <w:sz w:val="16"/>
                <w:szCs w:val="16"/>
              </w:rPr>
            </w:pPr>
            <w:r w:rsidRPr="00D47A65">
              <w:rPr>
                <w:rFonts w:ascii="Arial" w:hAnsi="Arial" w:cs="Arial"/>
                <w:b/>
                <w:sz w:val="16"/>
                <w:szCs w:val="16"/>
              </w:rPr>
              <w:t xml:space="preserve">RXAP série </w:t>
            </w:r>
            <w:r>
              <w:rPr>
                <w:rFonts w:ascii="Arial" w:hAnsi="Arial" w:cs="Arial"/>
                <w:b/>
                <w:sz w:val="16"/>
                <w:szCs w:val="16"/>
              </w:rPr>
              <w:t>1, 2 et 21</w:t>
            </w:r>
          </w:p>
          <w:p w:rsidR="00131D95" w:rsidRPr="00D47A65" w:rsidRDefault="00131D95" w:rsidP="00485920">
            <w:pPr>
              <w:rPr>
                <w:rFonts w:ascii="Arial" w:hAnsi="Arial" w:cs="Arial"/>
                <w:sz w:val="14"/>
                <w:szCs w:val="14"/>
              </w:rPr>
            </w:pPr>
            <w:r w:rsidRPr="00D47A65">
              <w:rPr>
                <w:rFonts w:ascii="Arial" w:hAnsi="Arial" w:cs="Arial"/>
                <w:sz w:val="14"/>
                <w:szCs w:val="14"/>
              </w:rPr>
              <w:t xml:space="preserve">- </w:t>
            </w:r>
            <w:r>
              <w:rPr>
                <w:rFonts w:ascii="Arial" w:hAnsi="Arial" w:cs="Arial"/>
                <w:sz w:val="14"/>
                <w:szCs w:val="14"/>
              </w:rPr>
              <w:t>1</w:t>
            </w:r>
          </w:p>
          <w:p w:rsidR="00131D95" w:rsidRDefault="00131D95" w:rsidP="00485920">
            <w:pPr>
              <w:rPr>
                <w:rFonts w:ascii="Arial" w:hAnsi="Arial" w:cs="Arial"/>
                <w:sz w:val="14"/>
                <w:szCs w:val="14"/>
              </w:rPr>
            </w:pPr>
            <w:r w:rsidRPr="00D47A65">
              <w:rPr>
                <w:rFonts w:ascii="Arial" w:hAnsi="Arial" w:cs="Arial"/>
                <w:sz w:val="14"/>
                <w:szCs w:val="14"/>
              </w:rPr>
              <w:t xml:space="preserve">- </w:t>
            </w:r>
            <w:r>
              <w:rPr>
                <w:rFonts w:ascii="Arial" w:hAnsi="Arial" w:cs="Arial"/>
                <w:sz w:val="14"/>
                <w:szCs w:val="14"/>
              </w:rPr>
              <w:t>2</w:t>
            </w:r>
          </w:p>
          <w:p w:rsidR="00131D95" w:rsidRPr="00D47A65" w:rsidRDefault="00131D95" w:rsidP="00485920">
            <w:pPr>
              <w:rPr>
                <w:rFonts w:ascii="Arial" w:hAnsi="Arial" w:cs="Arial"/>
                <w:sz w:val="14"/>
                <w:szCs w:val="14"/>
              </w:rPr>
            </w:pPr>
            <w:r>
              <w:rPr>
                <w:rFonts w:ascii="Arial" w:hAnsi="Arial" w:cs="Arial"/>
                <w:sz w:val="14"/>
                <w:szCs w:val="14"/>
              </w:rPr>
              <w:t>- 21</w:t>
            </w:r>
          </w:p>
          <w:p w:rsidR="00131D95" w:rsidRDefault="00131D95" w:rsidP="00485920">
            <w:pPr>
              <w:rPr>
                <w:rFonts w:ascii="Arial" w:hAnsi="Arial" w:cs="Arial"/>
                <w:sz w:val="16"/>
                <w:szCs w:val="16"/>
              </w:rPr>
            </w:pPr>
          </w:p>
          <w:p w:rsidR="00131D95" w:rsidRDefault="00131D95" w:rsidP="00485920">
            <w:pPr>
              <w:jc w:val="center"/>
              <w:rPr>
                <w:rFonts w:ascii="Arial Black" w:hAnsi="Arial Black"/>
                <w:sz w:val="18"/>
                <w:szCs w:val="18"/>
              </w:rPr>
            </w:pPr>
          </w:p>
        </w:tc>
        <w:tc>
          <w:tcPr>
            <w:tcW w:w="567" w:type="dxa"/>
            <w:tcBorders>
              <w:top w:val="single" w:sz="4" w:space="0" w:color="auto"/>
              <w:left w:val="single" w:sz="6" w:space="0" w:color="auto"/>
              <w:bottom w:val="single" w:sz="6" w:space="0" w:color="auto"/>
              <w:right w:val="single" w:sz="6" w:space="0" w:color="auto"/>
            </w:tcBorders>
          </w:tcPr>
          <w:p w:rsidR="00131D95" w:rsidRDefault="00131D95" w:rsidP="00485920">
            <w:pPr>
              <w:jc w:val="center"/>
              <w:rPr>
                <w:rFonts w:ascii="Arial" w:hAnsi="Arial" w:cs="Arial"/>
                <w:b/>
                <w:sz w:val="12"/>
                <w:szCs w:val="12"/>
              </w:rPr>
            </w:pPr>
          </w:p>
        </w:tc>
        <w:tc>
          <w:tcPr>
            <w:tcW w:w="5671" w:type="dxa"/>
            <w:tcBorders>
              <w:top w:val="single" w:sz="4" w:space="0" w:color="auto"/>
              <w:left w:val="single" w:sz="6" w:space="0" w:color="auto"/>
              <w:bottom w:val="single" w:sz="6" w:space="0" w:color="auto"/>
              <w:right w:val="single" w:sz="6" w:space="0" w:color="auto"/>
            </w:tcBorders>
          </w:tcPr>
          <w:p w:rsidR="00131D95" w:rsidRDefault="00131D95" w:rsidP="00485920">
            <w:pPr>
              <w:widowControl w:val="0"/>
              <w:overflowPunct w:val="0"/>
              <w:autoSpaceDE w:val="0"/>
              <w:autoSpaceDN w:val="0"/>
              <w:adjustRightInd w:val="0"/>
              <w:rPr>
                <w:sz w:val="14"/>
                <w:szCs w:val="14"/>
                <w:lang w:val="en-US"/>
              </w:rPr>
            </w:pP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lang w:val="en-US"/>
              </w:rPr>
            </w:pPr>
            <w:r>
              <w:rPr>
                <w:sz w:val="14"/>
                <w:szCs w:val="14"/>
                <w:lang w:val="en-US"/>
              </w:rPr>
              <w:t>P</w:t>
            </w:r>
            <w:r w:rsidR="00131D95" w:rsidRPr="00BA298C">
              <w:rPr>
                <w:sz w:val="14"/>
                <w:szCs w:val="14"/>
                <w:lang w:val="en-US"/>
              </w:rPr>
              <w:t>rotection</w:t>
            </w:r>
            <w:r>
              <w:rPr>
                <w:sz w:val="14"/>
                <w:szCs w:val="14"/>
                <w:lang w:val="en-US"/>
              </w:rPr>
              <w:t xml:space="preserve"> </w:t>
            </w:r>
            <w:r>
              <w:rPr>
                <w:sz w:val="14"/>
                <w:szCs w:val="14"/>
              </w:rPr>
              <w:t xml:space="preserve">« </w:t>
            </w:r>
            <w:r w:rsidRPr="00BA298C">
              <w:rPr>
                <w:sz w:val="14"/>
                <w:szCs w:val="14"/>
                <w:lang w:val="en-US"/>
              </w:rPr>
              <w:t>totale</w:t>
            </w:r>
            <w:r>
              <w:rPr>
                <w:sz w:val="14"/>
                <w:szCs w:val="14"/>
              </w:rPr>
              <w:t> »</w:t>
            </w:r>
            <w:r>
              <w:rPr>
                <w:sz w:val="14"/>
                <w:szCs w:val="14"/>
                <w:lang w:val="en-US"/>
              </w:rPr>
              <w:t xml:space="preserve"> </w:t>
            </w:r>
            <w:r w:rsidR="00131D95" w:rsidRPr="00BA298C">
              <w:rPr>
                <w:sz w:val="14"/>
                <w:szCs w:val="14"/>
                <w:lang w:val="en-US"/>
              </w:rPr>
              <w:t xml:space="preserve"> impédancemétrique dirigée</w:t>
            </w: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rPr>
            </w:pPr>
            <w:r>
              <w:rPr>
                <w:sz w:val="14"/>
                <w:szCs w:val="14"/>
              </w:rPr>
              <w:t>M</w:t>
            </w:r>
            <w:r w:rsidR="00131D95" w:rsidRPr="00BA298C">
              <w:rPr>
                <w:sz w:val="14"/>
                <w:szCs w:val="14"/>
              </w:rPr>
              <w:t>ise en route par relais à minimum d'impédance</w:t>
            </w: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lang w:val="en-US"/>
              </w:rPr>
            </w:pPr>
            <w:r>
              <w:rPr>
                <w:sz w:val="14"/>
                <w:szCs w:val="14"/>
                <w:lang w:val="en-US"/>
              </w:rPr>
              <w:t>T</w:t>
            </w:r>
            <w:r w:rsidRPr="00BA298C">
              <w:rPr>
                <w:sz w:val="14"/>
                <w:szCs w:val="14"/>
                <w:lang w:val="en-US"/>
              </w:rPr>
              <w:t>riple</w:t>
            </w:r>
            <w:r w:rsidR="00131D95" w:rsidRPr="00BA298C">
              <w:rPr>
                <w:sz w:val="14"/>
                <w:szCs w:val="14"/>
                <w:lang w:val="en-US"/>
              </w:rPr>
              <w:t xml:space="preserve"> chaîne monophasée de </w:t>
            </w:r>
            <w:r w:rsidR="00131D95" w:rsidRPr="000F20A8">
              <w:rPr>
                <w:sz w:val="14"/>
                <w:szCs w:val="14"/>
              </w:rPr>
              <w:t>mesure</w:t>
            </w: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rPr>
            </w:pPr>
            <w:r>
              <w:rPr>
                <w:sz w:val="14"/>
                <w:szCs w:val="14"/>
              </w:rPr>
              <w:t>E</w:t>
            </w:r>
            <w:r w:rsidR="00131D95" w:rsidRPr="00BA298C">
              <w:rPr>
                <w:sz w:val="14"/>
                <w:szCs w:val="14"/>
              </w:rPr>
              <w:t>n cas de défaut à la terre commutation de l'alimentation des relais de mesure par relais à courant résiduel</w:t>
            </w:r>
          </w:p>
          <w:p w:rsidR="00131D95" w:rsidRDefault="000F20A8" w:rsidP="00131D95">
            <w:pPr>
              <w:widowControl w:val="0"/>
              <w:numPr>
                <w:ilvl w:val="0"/>
                <w:numId w:val="3"/>
              </w:numPr>
              <w:tabs>
                <w:tab w:val="num" w:pos="117"/>
              </w:tabs>
              <w:overflowPunct w:val="0"/>
              <w:autoSpaceDE w:val="0"/>
              <w:autoSpaceDN w:val="0"/>
              <w:adjustRightInd w:val="0"/>
              <w:ind w:left="117" w:hanging="117"/>
              <w:rPr>
                <w:sz w:val="14"/>
                <w:szCs w:val="14"/>
              </w:rPr>
            </w:pPr>
            <w:r>
              <w:rPr>
                <w:sz w:val="14"/>
                <w:szCs w:val="14"/>
              </w:rPr>
              <w:t>D</w:t>
            </w:r>
            <w:r w:rsidR="00131D95" w:rsidRPr="00BA298C">
              <w:rPr>
                <w:sz w:val="14"/>
                <w:szCs w:val="14"/>
              </w:rPr>
              <w:t>ispositif d'anti-pompage impédancemétrique, par relais d'intensité inverse et d'intensité résiduelle lorsqu'un défaut apparaît pendant un pompage</w:t>
            </w: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rPr>
            </w:pPr>
            <w:r>
              <w:rPr>
                <w:sz w:val="14"/>
                <w:szCs w:val="14"/>
              </w:rPr>
              <w:t>E</w:t>
            </w:r>
            <w:r w:rsidR="00131D95">
              <w:rPr>
                <w:sz w:val="14"/>
                <w:szCs w:val="14"/>
              </w:rPr>
              <w:t>n relais séparés câblés sur un panneau en tôle</w:t>
            </w:r>
          </w:p>
          <w:p w:rsidR="00131D95" w:rsidRPr="006A14D6" w:rsidRDefault="00131D95" w:rsidP="00485920">
            <w:pPr>
              <w:tabs>
                <w:tab w:val="num" w:pos="117"/>
              </w:tabs>
              <w:ind w:left="117" w:hanging="117"/>
              <w:jc w:val="center"/>
              <w:rPr>
                <w:rFonts w:ascii="Arial Black" w:hAnsi="Arial Black"/>
                <w:sz w:val="18"/>
                <w:szCs w:val="18"/>
              </w:rPr>
            </w:pPr>
          </w:p>
        </w:tc>
        <w:tc>
          <w:tcPr>
            <w:tcW w:w="2268" w:type="dxa"/>
            <w:tcBorders>
              <w:top w:val="single" w:sz="4" w:space="0" w:color="auto"/>
              <w:left w:val="single" w:sz="6" w:space="0" w:color="auto"/>
              <w:bottom w:val="single" w:sz="6" w:space="0" w:color="auto"/>
              <w:right w:val="single" w:sz="6" w:space="0" w:color="auto"/>
            </w:tcBorders>
          </w:tcPr>
          <w:p w:rsidR="00131D95" w:rsidRPr="006A14D6" w:rsidRDefault="00131D95" w:rsidP="00485920">
            <w:pPr>
              <w:rPr>
                <w:rFonts w:ascii="Arial Black" w:hAnsi="Arial Black" w:cs="Arial"/>
                <w:sz w:val="18"/>
                <w:szCs w:val="18"/>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tcPr>
          <w:p w:rsidR="00131D95" w:rsidRPr="00D47A65" w:rsidRDefault="00131D95" w:rsidP="00485920">
            <w:pPr>
              <w:rPr>
                <w:rFonts w:ascii="Arial" w:hAnsi="Arial" w:cs="Arial"/>
                <w:sz w:val="14"/>
                <w:szCs w:val="14"/>
              </w:rPr>
            </w:pPr>
            <w:r w:rsidRPr="00D47A65">
              <w:rPr>
                <w:rFonts w:ascii="Arial" w:hAnsi="Arial" w:cs="Arial"/>
                <w:b/>
                <w:sz w:val="16"/>
                <w:szCs w:val="16"/>
              </w:rPr>
              <w:t xml:space="preserve">RXAP série </w:t>
            </w:r>
            <w:r>
              <w:rPr>
                <w:rFonts w:ascii="Arial" w:hAnsi="Arial" w:cs="Arial"/>
                <w:b/>
                <w:sz w:val="16"/>
                <w:szCs w:val="16"/>
              </w:rPr>
              <w:t>3</w:t>
            </w:r>
          </w:p>
          <w:p w:rsidR="00131D95" w:rsidRPr="00D47A65" w:rsidRDefault="00131D95" w:rsidP="00485920">
            <w:pPr>
              <w:rPr>
                <w:rFonts w:ascii="Arial" w:hAnsi="Arial" w:cs="Arial"/>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131D95" w:rsidRDefault="00131D95" w:rsidP="00485920">
            <w:pPr>
              <w:jc w:val="center"/>
              <w:rPr>
                <w:rFonts w:ascii="Arial" w:hAnsi="Arial" w:cs="Arial"/>
                <w:b/>
                <w:sz w:val="12"/>
                <w:szCs w:val="12"/>
              </w:rPr>
            </w:pP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widowControl w:val="0"/>
              <w:overflowPunct w:val="0"/>
              <w:autoSpaceDE w:val="0"/>
              <w:autoSpaceDN w:val="0"/>
              <w:adjustRightInd w:val="0"/>
              <w:rPr>
                <w:sz w:val="14"/>
                <w:szCs w:val="14"/>
                <w:lang w:val="en-US"/>
              </w:rPr>
            </w:pP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lang w:val="en-US"/>
              </w:rPr>
            </w:pPr>
            <w:r>
              <w:rPr>
                <w:sz w:val="14"/>
                <w:szCs w:val="14"/>
                <w:lang w:val="en-US"/>
              </w:rPr>
              <w:t>P</w:t>
            </w:r>
            <w:r w:rsidR="00131D95" w:rsidRPr="00BA298C">
              <w:rPr>
                <w:sz w:val="14"/>
                <w:szCs w:val="14"/>
                <w:lang w:val="en-US"/>
              </w:rPr>
              <w:t xml:space="preserve">rotection </w:t>
            </w:r>
            <w:r w:rsidR="00131D95" w:rsidRPr="000F20A8">
              <w:rPr>
                <w:sz w:val="14"/>
                <w:szCs w:val="14"/>
              </w:rPr>
              <w:t>totale</w:t>
            </w:r>
            <w:r w:rsidR="00131D95" w:rsidRPr="00BA298C">
              <w:rPr>
                <w:sz w:val="14"/>
                <w:szCs w:val="14"/>
                <w:lang w:val="en-US"/>
              </w:rPr>
              <w:t xml:space="preserve"> impédancemétrique dirigée</w:t>
            </w: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rPr>
            </w:pPr>
            <w:r>
              <w:rPr>
                <w:sz w:val="14"/>
                <w:szCs w:val="14"/>
              </w:rPr>
              <w:t>M</w:t>
            </w:r>
            <w:r w:rsidR="00131D95" w:rsidRPr="00BA298C">
              <w:rPr>
                <w:sz w:val="14"/>
                <w:szCs w:val="14"/>
              </w:rPr>
              <w:t>ise en route par relais à minimum d'impédance</w:t>
            </w: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rPr>
            </w:pPr>
            <w:r>
              <w:rPr>
                <w:sz w:val="14"/>
                <w:szCs w:val="14"/>
              </w:rPr>
              <w:t>U</w:t>
            </w:r>
            <w:r w:rsidR="00131D95" w:rsidRPr="00BA298C">
              <w:rPr>
                <w:sz w:val="14"/>
                <w:szCs w:val="14"/>
              </w:rPr>
              <w:t>nique chaîne monophasée de mesure, commutée en fonction des phases intéressées par le défaut</w:t>
            </w: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rPr>
            </w:pPr>
            <w:r>
              <w:rPr>
                <w:sz w:val="14"/>
                <w:szCs w:val="14"/>
              </w:rPr>
              <w:t>E</w:t>
            </w:r>
            <w:r w:rsidR="00131D95" w:rsidRPr="00BA298C">
              <w:rPr>
                <w:sz w:val="14"/>
                <w:szCs w:val="14"/>
              </w:rPr>
              <w:t>n cas de défaut à la terre commutation de l'alimentation des relais de mesure par relais à courant résiduel</w:t>
            </w:r>
          </w:p>
          <w:p w:rsidR="00131D95" w:rsidRPr="00BA298C" w:rsidRDefault="000F20A8" w:rsidP="00131D95">
            <w:pPr>
              <w:widowControl w:val="0"/>
              <w:numPr>
                <w:ilvl w:val="0"/>
                <w:numId w:val="3"/>
              </w:numPr>
              <w:tabs>
                <w:tab w:val="num" w:pos="117"/>
              </w:tabs>
              <w:overflowPunct w:val="0"/>
              <w:autoSpaceDE w:val="0"/>
              <w:autoSpaceDN w:val="0"/>
              <w:adjustRightInd w:val="0"/>
              <w:ind w:left="117" w:hanging="117"/>
              <w:rPr>
                <w:sz w:val="14"/>
                <w:szCs w:val="14"/>
              </w:rPr>
            </w:pPr>
            <w:r>
              <w:rPr>
                <w:sz w:val="14"/>
                <w:szCs w:val="14"/>
              </w:rPr>
              <w:t>D</w:t>
            </w:r>
            <w:r w:rsidR="00131D95" w:rsidRPr="00BA298C">
              <w:rPr>
                <w:sz w:val="14"/>
                <w:szCs w:val="14"/>
              </w:rPr>
              <w:t>ispositif d'anti-pompage impédancemétrique, par relais d'intensité résiduelle lorsqu'un défaut apparaît pendant un pompage</w:t>
            </w:r>
          </w:p>
          <w:p w:rsidR="00131D95" w:rsidRPr="00BA298C" w:rsidRDefault="00131D95" w:rsidP="00485920">
            <w:pPr>
              <w:widowControl w:val="0"/>
              <w:tabs>
                <w:tab w:val="num" w:pos="117"/>
              </w:tabs>
              <w:overflowPunct w:val="0"/>
              <w:autoSpaceDE w:val="0"/>
              <w:autoSpaceDN w:val="0"/>
              <w:adjustRightInd w:val="0"/>
              <w:ind w:left="117" w:hanging="117"/>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6A14D6" w:rsidRDefault="00131D95" w:rsidP="00485920">
            <w:pPr>
              <w:jc w:val="center"/>
              <w:rPr>
                <w:rFonts w:ascii="Arial Black" w:hAnsi="Arial Black" w:cs="Arial"/>
                <w:sz w:val="18"/>
                <w:szCs w:val="18"/>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tcPr>
          <w:p w:rsidR="00131D95" w:rsidRPr="00D47A65" w:rsidRDefault="00131D95" w:rsidP="00485920">
            <w:pPr>
              <w:rPr>
                <w:rFonts w:ascii="Arial" w:hAnsi="Arial" w:cs="Arial"/>
                <w:b/>
                <w:sz w:val="16"/>
                <w:szCs w:val="16"/>
              </w:rPr>
            </w:pPr>
            <w:r>
              <w:rPr>
                <w:rFonts w:ascii="Arial" w:hAnsi="Arial" w:cs="Arial"/>
                <w:b/>
                <w:sz w:val="16"/>
                <w:szCs w:val="16"/>
              </w:rPr>
              <w:t>RXAP 31</w:t>
            </w:r>
          </w:p>
        </w:tc>
        <w:tc>
          <w:tcPr>
            <w:tcW w:w="567" w:type="dxa"/>
            <w:tcBorders>
              <w:top w:val="single" w:sz="6" w:space="0" w:color="auto"/>
              <w:left w:val="single" w:sz="6" w:space="0" w:color="auto"/>
              <w:bottom w:val="single" w:sz="6" w:space="0" w:color="auto"/>
              <w:right w:val="single" w:sz="6" w:space="0" w:color="auto"/>
            </w:tcBorders>
          </w:tcPr>
          <w:p w:rsidR="00131D95" w:rsidRDefault="00131D95" w:rsidP="00485920">
            <w:pPr>
              <w:jc w:val="center"/>
              <w:rPr>
                <w:rFonts w:ascii="Arial" w:hAnsi="Arial" w:cs="Arial"/>
                <w:b/>
                <w:sz w:val="12"/>
                <w:szCs w:val="12"/>
              </w:rPr>
            </w:pPr>
            <w:r>
              <w:rPr>
                <w:rFonts w:ascii="Arial" w:hAnsi="Arial" w:cs="Arial"/>
                <w:b/>
                <w:sz w:val="12"/>
                <w:szCs w:val="12"/>
              </w:rPr>
              <w:t>1951</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widowControl w:val="0"/>
              <w:overflowPunct w:val="0"/>
              <w:autoSpaceDE w:val="0"/>
              <w:autoSpaceDN w:val="0"/>
              <w:adjustRightInd w:val="0"/>
              <w:rPr>
                <w:sz w:val="14"/>
                <w:szCs w:val="14"/>
              </w:rPr>
            </w:pPr>
          </w:p>
          <w:p w:rsidR="00131D95" w:rsidRPr="00807AD1" w:rsidRDefault="00131D95" w:rsidP="00131D95">
            <w:pPr>
              <w:widowControl w:val="0"/>
              <w:numPr>
                <w:ilvl w:val="0"/>
                <w:numId w:val="4"/>
              </w:numPr>
              <w:tabs>
                <w:tab w:val="clear" w:pos="1980"/>
                <w:tab w:val="num" w:pos="117"/>
              </w:tabs>
              <w:overflowPunct w:val="0"/>
              <w:autoSpaceDE w:val="0"/>
              <w:autoSpaceDN w:val="0"/>
              <w:adjustRightInd w:val="0"/>
              <w:ind w:left="117" w:hanging="117"/>
              <w:rPr>
                <w:color w:val="0000FF"/>
                <w:sz w:val="14"/>
                <w:szCs w:val="14"/>
              </w:rPr>
            </w:pPr>
            <w:r w:rsidRPr="00D17E1D">
              <w:rPr>
                <w:sz w:val="14"/>
                <w:szCs w:val="14"/>
              </w:rPr>
              <w:t>Présentation en coffret vitré</w:t>
            </w:r>
            <w:r w:rsidRPr="00131D95">
              <w:rPr>
                <w:sz w:val="14"/>
                <w:szCs w:val="14"/>
              </w:rPr>
              <w:t xml:space="preserve"> (selon une technique développée par la DERT)</w:t>
            </w:r>
          </w:p>
          <w:p w:rsidR="00131D95" w:rsidRPr="00D17E1D" w:rsidRDefault="00131D95" w:rsidP="00131D95">
            <w:pPr>
              <w:widowControl w:val="0"/>
              <w:numPr>
                <w:ilvl w:val="0"/>
                <w:numId w:val="4"/>
              </w:numPr>
              <w:tabs>
                <w:tab w:val="clear" w:pos="1980"/>
                <w:tab w:val="num" w:pos="117"/>
              </w:tabs>
              <w:overflowPunct w:val="0"/>
              <w:autoSpaceDE w:val="0"/>
              <w:autoSpaceDN w:val="0"/>
              <w:adjustRightInd w:val="0"/>
              <w:ind w:left="117" w:hanging="117"/>
              <w:rPr>
                <w:sz w:val="14"/>
                <w:szCs w:val="14"/>
              </w:rPr>
            </w:pPr>
            <w:r w:rsidRPr="00D17E1D">
              <w:rPr>
                <w:sz w:val="14"/>
                <w:szCs w:val="14"/>
              </w:rPr>
              <w:t>Relais de conception nouvelle à rapidité élevée et à grande sécurité</w:t>
            </w:r>
          </w:p>
          <w:p w:rsidR="00131D95" w:rsidRDefault="00131D95" w:rsidP="00131D95">
            <w:pPr>
              <w:widowControl w:val="0"/>
              <w:numPr>
                <w:ilvl w:val="0"/>
                <w:numId w:val="4"/>
              </w:numPr>
              <w:tabs>
                <w:tab w:val="clear" w:pos="1980"/>
                <w:tab w:val="num" w:pos="477"/>
              </w:tabs>
              <w:overflowPunct w:val="0"/>
              <w:autoSpaceDE w:val="0"/>
              <w:autoSpaceDN w:val="0"/>
              <w:adjustRightInd w:val="0"/>
              <w:ind w:left="477" w:hanging="180"/>
              <w:rPr>
                <w:sz w:val="14"/>
                <w:szCs w:val="14"/>
              </w:rPr>
            </w:pPr>
            <w:r>
              <w:rPr>
                <w:sz w:val="14"/>
                <w:szCs w:val="14"/>
              </w:rPr>
              <w:t>Relais électromagnétiques type « balance multicontacts »</w:t>
            </w:r>
          </w:p>
          <w:p w:rsidR="00131D95" w:rsidRDefault="00131D95" w:rsidP="00131D95">
            <w:pPr>
              <w:widowControl w:val="0"/>
              <w:numPr>
                <w:ilvl w:val="0"/>
                <w:numId w:val="4"/>
              </w:numPr>
              <w:tabs>
                <w:tab w:val="clear" w:pos="1980"/>
                <w:tab w:val="num" w:pos="477"/>
              </w:tabs>
              <w:overflowPunct w:val="0"/>
              <w:autoSpaceDE w:val="0"/>
              <w:autoSpaceDN w:val="0"/>
              <w:adjustRightInd w:val="0"/>
              <w:ind w:left="477" w:hanging="180"/>
              <w:rPr>
                <w:sz w:val="14"/>
                <w:szCs w:val="14"/>
              </w:rPr>
            </w:pPr>
            <w:r>
              <w:rPr>
                <w:sz w:val="14"/>
                <w:szCs w:val="14"/>
              </w:rPr>
              <w:t>Relais d’induction de type « à cloche »</w:t>
            </w:r>
          </w:p>
          <w:p w:rsidR="00131D95" w:rsidRDefault="00131D95" w:rsidP="00131D95">
            <w:pPr>
              <w:widowControl w:val="0"/>
              <w:numPr>
                <w:ilvl w:val="0"/>
                <w:numId w:val="4"/>
              </w:numPr>
              <w:tabs>
                <w:tab w:val="clear" w:pos="1980"/>
                <w:tab w:val="num" w:pos="477"/>
              </w:tabs>
              <w:overflowPunct w:val="0"/>
              <w:autoSpaceDE w:val="0"/>
              <w:autoSpaceDN w:val="0"/>
              <w:adjustRightInd w:val="0"/>
              <w:ind w:left="477" w:hanging="180"/>
              <w:rPr>
                <w:sz w:val="14"/>
                <w:szCs w:val="14"/>
              </w:rPr>
            </w:pPr>
            <w:r>
              <w:rPr>
                <w:sz w:val="14"/>
                <w:szCs w:val="14"/>
              </w:rPr>
              <w:t>Relais intermédiaires électromagnétiques rapides, à fort pouvoir de coupure</w:t>
            </w:r>
          </w:p>
          <w:p w:rsidR="00131D95" w:rsidRDefault="00131D95" w:rsidP="00131D95">
            <w:pPr>
              <w:widowControl w:val="0"/>
              <w:numPr>
                <w:ilvl w:val="0"/>
                <w:numId w:val="4"/>
              </w:numPr>
              <w:tabs>
                <w:tab w:val="clear" w:pos="1980"/>
                <w:tab w:val="num" w:pos="117"/>
              </w:tabs>
              <w:overflowPunct w:val="0"/>
              <w:autoSpaceDE w:val="0"/>
              <w:autoSpaceDN w:val="0"/>
              <w:adjustRightInd w:val="0"/>
              <w:ind w:left="117" w:hanging="117"/>
              <w:rPr>
                <w:sz w:val="14"/>
                <w:szCs w:val="14"/>
              </w:rPr>
            </w:pPr>
            <w:r>
              <w:rPr>
                <w:sz w:val="14"/>
                <w:szCs w:val="14"/>
              </w:rPr>
              <w:t>Chaîne unique de mesure de directionnel et de distance, dépendant d’un sélecteur de phase impédancemétrique.</w:t>
            </w:r>
          </w:p>
          <w:p w:rsidR="00131D95" w:rsidRDefault="00131D95" w:rsidP="00131D95">
            <w:pPr>
              <w:widowControl w:val="0"/>
              <w:numPr>
                <w:ilvl w:val="0"/>
                <w:numId w:val="4"/>
              </w:numPr>
              <w:tabs>
                <w:tab w:val="clear" w:pos="1980"/>
                <w:tab w:val="num" w:pos="117"/>
              </w:tabs>
              <w:overflowPunct w:val="0"/>
              <w:autoSpaceDE w:val="0"/>
              <w:autoSpaceDN w:val="0"/>
              <w:adjustRightInd w:val="0"/>
              <w:ind w:left="117" w:hanging="117"/>
              <w:rPr>
                <w:sz w:val="14"/>
                <w:szCs w:val="14"/>
              </w:rPr>
            </w:pPr>
            <w:r>
              <w:rPr>
                <w:sz w:val="14"/>
                <w:szCs w:val="14"/>
              </w:rPr>
              <w:t>Dispositifs de signalisation lumineuse et de contrôle</w:t>
            </w:r>
          </w:p>
          <w:p w:rsidR="00131D95" w:rsidRPr="00131D95" w:rsidRDefault="00131D95" w:rsidP="00131D95">
            <w:pPr>
              <w:widowControl w:val="0"/>
              <w:numPr>
                <w:ilvl w:val="0"/>
                <w:numId w:val="4"/>
              </w:numPr>
              <w:tabs>
                <w:tab w:val="clear" w:pos="1980"/>
                <w:tab w:val="num" w:pos="117"/>
              </w:tabs>
              <w:overflowPunct w:val="0"/>
              <w:autoSpaceDE w:val="0"/>
              <w:autoSpaceDN w:val="0"/>
              <w:adjustRightInd w:val="0"/>
              <w:ind w:left="117" w:hanging="117"/>
              <w:rPr>
                <w:sz w:val="14"/>
                <w:szCs w:val="14"/>
              </w:rPr>
            </w:pPr>
            <w:r w:rsidRPr="00131D95">
              <w:rPr>
                <w:sz w:val="14"/>
                <w:szCs w:val="14"/>
              </w:rPr>
              <w:t>Nouvelles boites à bornes d’essais</w:t>
            </w:r>
          </w:p>
          <w:p w:rsidR="00131D95" w:rsidRDefault="00131D95" w:rsidP="00131D95">
            <w:pPr>
              <w:widowControl w:val="0"/>
              <w:numPr>
                <w:ilvl w:val="0"/>
                <w:numId w:val="4"/>
              </w:numPr>
              <w:tabs>
                <w:tab w:val="clear" w:pos="1980"/>
                <w:tab w:val="num" w:pos="117"/>
              </w:tabs>
              <w:overflowPunct w:val="0"/>
              <w:autoSpaceDE w:val="0"/>
              <w:autoSpaceDN w:val="0"/>
              <w:adjustRightInd w:val="0"/>
              <w:ind w:left="117" w:hanging="117"/>
              <w:rPr>
                <w:sz w:val="14"/>
                <w:szCs w:val="14"/>
              </w:rPr>
            </w:pPr>
            <w:r>
              <w:rPr>
                <w:sz w:val="14"/>
                <w:szCs w:val="14"/>
              </w:rPr>
              <w:t>Spécialement conçue pour l’accélération et le déclenchement phase par phase</w:t>
            </w:r>
          </w:p>
          <w:p w:rsidR="00131D95" w:rsidRDefault="00131D95" w:rsidP="00131D95">
            <w:pPr>
              <w:widowControl w:val="0"/>
              <w:numPr>
                <w:ilvl w:val="0"/>
                <w:numId w:val="4"/>
              </w:numPr>
              <w:tabs>
                <w:tab w:val="clear" w:pos="1980"/>
                <w:tab w:val="num" w:pos="117"/>
              </w:tabs>
              <w:overflowPunct w:val="0"/>
              <w:autoSpaceDE w:val="0"/>
              <w:autoSpaceDN w:val="0"/>
              <w:adjustRightInd w:val="0"/>
              <w:ind w:left="117" w:hanging="117"/>
              <w:rPr>
                <w:sz w:val="14"/>
                <w:szCs w:val="14"/>
              </w:rPr>
            </w:pPr>
            <w:r>
              <w:rPr>
                <w:sz w:val="14"/>
                <w:szCs w:val="14"/>
              </w:rPr>
              <w:t xml:space="preserve">Poids 150 kg ; hauteur </w:t>
            </w:r>
            <w:smartTag w:uri="urn:schemas-microsoft-com:office:smarttags" w:element="metricconverter">
              <w:smartTagPr>
                <w:attr w:name="ProductID" w:val="142 cm"/>
              </w:smartTagPr>
              <w:r>
                <w:rPr>
                  <w:sz w:val="14"/>
                  <w:szCs w:val="14"/>
                </w:rPr>
                <w:t>142 cm</w:t>
              </w:r>
            </w:smartTag>
          </w:p>
          <w:p w:rsidR="00131D95" w:rsidRPr="00D17E1D" w:rsidRDefault="00131D95" w:rsidP="00485920">
            <w:pPr>
              <w:widowControl w:val="0"/>
              <w:overflowPunct w:val="0"/>
              <w:autoSpaceDE w:val="0"/>
              <w:autoSpaceDN w:val="0"/>
              <w:adjustRightInd w:val="0"/>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131D95" w:rsidRDefault="00131D95" w:rsidP="00485920">
            <w:pPr>
              <w:rPr>
                <w:sz w:val="14"/>
                <w:szCs w:val="14"/>
                <w:u w:val="single"/>
              </w:rPr>
            </w:pPr>
          </w:p>
          <w:p w:rsidR="00131D95" w:rsidRPr="006A14D6" w:rsidRDefault="00131D95" w:rsidP="00485920">
            <w:pPr>
              <w:rPr>
                <w:rFonts w:ascii="Arial Black" w:hAnsi="Arial Black" w:cs="Arial"/>
                <w:sz w:val="18"/>
                <w:szCs w:val="18"/>
              </w:rPr>
            </w:pPr>
            <w:r w:rsidRPr="00131D95">
              <w:rPr>
                <w:sz w:val="14"/>
                <w:szCs w:val="14"/>
              </w:rPr>
              <w:t>Protection étudiée en collaboration avec EDF, dans le contexte du déploiement du réenclenchement automatique monophasé</w:t>
            </w: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tcPr>
          <w:p w:rsidR="00131D95" w:rsidRPr="00D47A65" w:rsidRDefault="00131D95" w:rsidP="00485920">
            <w:pPr>
              <w:rPr>
                <w:rFonts w:ascii="Arial" w:hAnsi="Arial" w:cs="Arial"/>
                <w:b/>
                <w:sz w:val="16"/>
                <w:szCs w:val="16"/>
              </w:rPr>
            </w:pPr>
            <w:r>
              <w:rPr>
                <w:rFonts w:ascii="Arial" w:hAnsi="Arial" w:cs="Arial"/>
                <w:b/>
                <w:sz w:val="16"/>
                <w:szCs w:val="16"/>
              </w:rPr>
              <w:t>RXAP 40</w:t>
            </w:r>
          </w:p>
        </w:tc>
        <w:tc>
          <w:tcPr>
            <w:tcW w:w="567" w:type="dxa"/>
            <w:tcBorders>
              <w:top w:val="single" w:sz="6" w:space="0" w:color="auto"/>
              <w:left w:val="single" w:sz="6" w:space="0" w:color="auto"/>
              <w:bottom w:val="single" w:sz="6" w:space="0" w:color="auto"/>
              <w:right w:val="single" w:sz="6" w:space="0" w:color="auto"/>
            </w:tcBorders>
          </w:tcPr>
          <w:p w:rsidR="00131D95" w:rsidRDefault="00131D95" w:rsidP="00485920">
            <w:pPr>
              <w:jc w:val="center"/>
              <w:rPr>
                <w:rFonts w:ascii="Arial" w:hAnsi="Arial" w:cs="Arial"/>
                <w:b/>
                <w:sz w:val="12"/>
                <w:szCs w:val="12"/>
              </w:rPr>
            </w:pPr>
            <w:r>
              <w:rPr>
                <w:rFonts w:ascii="Arial" w:hAnsi="Arial" w:cs="Arial"/>
                <w:b/>
                <w:sz w:val="12"/>
                <w:szCs w:val="12"/>
              </w:rPr>
              <w:t>1954</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widowControl w:val="0"/>
              <w:overflowPunct w:val="0"/>
              <w:autoSpaceDE w:val="0"/>
              <w:autoSpaceDN w:val="0"/>
              <w:adjustRightInd w:val="0"/>
              <w:rPr>
                <w:sz w:val="14"/>
                <w:szCs w:val="14"/>
              </w:rPr>
            </w:pPr>
          </w:p>
          <w:p w:rsidR="00131D95" w:rsidRDefault="00131D95" w:rsidP="00131D95">
            <w:pPr>
              <w:widowControl w:val="0"/>
              <w:numPr>
                <w:ilvl w:val="0"/>
                <w:numId w:val="2"/>
              </w:numPr>
              <w:tabs>
                <w:tab w:val="clear" w:pos="1980"/>
                <w:tab w:val="num" w:pos="117"/>
              </w:tabs>
              <w:overflowPunct w:val="0"/>
              <w:autoSpaceDE w:val="0"/>
              <w:autoSpaceDN w:val="0"/>
              <w:adjustRightInd w:val="0"/>
              <w:ind w:left="117" w:hanging="117"/>
              <w:rPr>
                <w:sz w:val="14"/>
                <w:szCs w:val="14"/>
              </w:rPr>
            </w:pPr>
            <w:r>
              <w:rPr>
                <w:sz w:val="14"/>
                <w:szCs w:val="14"/>
              </w:rPr>
              <w:t>Conçue avec les mêmes principes et utilisant les mêmes éléments de mesure que la RXAP 31</w:t>
            </w:r>
          </w:p>
          <w:p w:rsidR="00131D95" w:rsidRDefault="00131D95" w:rsidP="00131D95">
            <w:pPr>
              <w:widowControl w:val="0"/>
              <w:numPr>
                <w:ilvl w:val="0"/>
                <w:numId w:val="2"/>
              </w:numPr>
              <w:tabs>
                <w:tab w:val="clear" w:pos="1980"/>
                <w:tab w:val="num" w:pos="117"/>
              </w:tabs>
              <w:overflowPunct w:val="0"/>
              <w:autoSpaceDE w:val="0"/>
              <w:autoSpaceDN w:val="0"/>
              <w:adjustRightInd w:val="0"/>
              <w:ind w:left="117" w:hanging="117"/>
              <w:rPr>
                <w:sz w:val="14"/>
                <w:szCs w:val="14"/>
              </w:rPr>
            </w:pPr>
            <w:r>
              <w:rPr>
                <w:sz w:val="14"/>
                <w:szCs w:val="14"/>
              </w:rPr>
              <w:t xml:space="preserve">Nouveau mode de câblage, nouvelle présentation et suppression des </w:t>
            </w:r>
            <w:r w:rsidR="008D1AFD">
              <w:rPr>
                <w:sz w:val="14"/>
                <w:szCs w:val="14"/>
              </w:rPr>
              <w:t>dispositifs</w:t>
            </w:r>
            <w:bookmarkStart w:id="0" w:name="_GoBack"/>
            <w:bookmarkEnd w:id="0"/>
            <w:r>
              <w:rPr>
                <w:sz w:val="14"/>
                <w:szCs w:val="14"/>
              </w:rPr>
              <w:t xml:space="preserve"> de vérification manuelle et de signalisation lumineuse permettant de diminuer son encombrement</w:t>
            </w:r>
          </w:p>
          <w:p w:rsidR="00131D95" w:rsidRDefault="00131D95" w:rsidP="00131D95">
            <w:pPr>
              <w:widowControl w:val="0"/>
              <w:numPr>
                <w:ilvl w:val="0"/>
                <w:numId w:val="2"/>
              </w:numPr>
              <w:tabs>
                <w:tab w:val="clear" w:pos="1980"/>
                <w:tab w:val="num" w:pos="117"/>
              </w:tabs>
              <w:overflowPunct w:val="0"/>
              <w:autoSpaceDE w:val="0"/>
              <w:autoSpaceDN w:val="0"/>
              <w:adjustRightInd w:val="0"/>
              <w:ind w:left="117" w:hanging="117"/>
              <w:rPr>
                <w:sz w:val="14"/>
                <w:szCs w:val="14"/>
              </w:rPr>
            </w:pPr>
            <w:r>
              <w:rPr>
                <w:sz w:val="14"/>
                <w:szCs w:val="14"/>
              </w:rPr>
              <w:t xml:space="preserve">Poids 100 kg ; hauteur </w:t>
            </w:r>
            <w:smartTag w:uri="urn:schemas-microsoft-com:office:smarttags" w:element="metricconverter">
              <w:smartTagPr>
                <w:attr w:name="ProductID" w:val="111 cm"/>
              </w:smartTagPr>
              <w:r>
                <w:rPr>
                  <w:sz w:val="14"/>
                  <w:szCs w:val="14"/>
                </w:rPr>
                <w:t>111 cm</w:t>
              </w:r>
            </w:smartTag>
          </w:p>
          <w:p w:rsidR="00131D95" w:rsidRPr="001767E4" w:rsidRDefault="00131D95" w:rsidP="00485920">
            <w:pPr>
              <w:widowControl w:val="0"/>
              <w:overflowPunct w:val="0"/>
              <w:autoSpaceDE w:val="0"/>
              <w:autoSpaceDN w:val="0"/>
              <w:adjustRightInd w:val="0"/>
              <w:rPr>
                <w:sz w:val="14"/>
                <w:szCs w:val="14"/>
              </w:rPr>
            </w:pPr>
            <w:r w:rsidRPr="001767E4">
              <w:rPr>
                <w:sz w:val="14"/>
                <w:szCs w:val="14"/>
              </w:rPr>
              <w:t xml:space="preserve"> </w:t>
            </w:r>
          </w:p>
        </w:tc>
        <w:tc>
          <w:tcPr>
            <w:tcW w:w="2268" w:type="dxa"/>
            <w:tcBorders>
              <w:top w:val="single" w:sz="6" w:space="0" w:color="auto"/>
              <w:left w:val="single" w:sz="6" w:space="0" w:color="auto"/>
              <w:bottom w:val="single" w:sz="6" w:space="0" w:color="auto"/>
              <w:right w:val="single" w:sz="6" w:space="0" w:color="auto"/>
            </w:tcBorders>
          </w:tcPr>
          <w:p w:rsidR="00131D95" w:rsidRPr="006A14D6" w:rsidRDefault="00131D95" w:rsidP="00485920">
            <w:pPr>
              <w:jc w:val="center"/>
              <w:rPr>
                <w:rFonts w:ascii="Arial Black" w:hAnsi="Arial Black" w:cs="Arial"/>
                <w:sz w:val="18"/>
                <w:szCs w:val="18"/>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tcPr>
          <w:p w:rsidR="00131D95" w:rsidRDefault="00131D95" w:rsidP="00485920">
            <w:pPr>
              <w:rPr>
                <w:rFonts w:ascii="Arial" w:hAnsi="Arial" w:cs="Arial"/>
                <w:b/>
                <w:sz w:val="16"/>
                <w:szCs w:val="16"/>
              </w:rPr>
            </w:pPr>
            <w:r>
              <w:rPr>
                <w:rFonts w:ascii="Arial" w:hAnsi="Arial" w:cs="Arial"/>
                <w:b/>
                <w:sz w:val="16"/>
                <w:szCs w:val="16"/>
              </w:rPr>
              <w:t>RXAP 50</w:t>
            </w:r>
          </w:p>
          <w:p w:rsidR="00131D95" w:rsidRPr="00A24C16" w:rsidRDefault="00131D95" w:rsidP="00485920">
            <w:pPr>
              <w:rPr>
                <w:rFonts w:ascii="Arial" w:hAnsi="Arial" w:cs="Arial"/>
                <w:sz w:val="14"/>
                <w:szCs w:val="14"/>
              </w:rPr>
            </w:pPr>
            <w:r w:rsidRPr="00A24C16">
              <w:rPr>
                <w:rFonts w:ascii="Arial" w:hAnsi="Arial" w:cs="Arial"/>
                <w:sz w:val="14"/>
                <w:szCs w:val="14"/>
              </w:rPr>
              <w:t>- 50</w:t>
            </w:r>
          </w:p>
          <w:p w:rsidR="00131D95" w:rsidRPr="00A24C16" w:rsidRDefault="00131D95" w:rsidP="00485920">
            <w:pPr>
              <w:rPr>
                <w:rFonts w:ascii="Arial" w:hAnsi="Arial" w:cs="Arial"/>
                <w:sz w:val="14"/>
                <w:szCs w:val="14"/>
              </w:rPr>
            </w:pPr>
            <w:r w:rsidRPr="00A24C16">
              <w:rPr>
                <w:rFonts w:ascii="Arial" w:hAnsi="Arial" w:cs="Arial"/>
                <w:sz w:val="14"/>
                <w:szCs w:val="14"/>
              </w:rPr>
              <w:t>- 52</w:t>
            </w:r>
          </w:p>
          <w:p w:rsidR="00131D95" w:rsidRPr="00A24C16" w:rsidRDefault="00131D95" w:rsidP="00485920">
            <w:pPr>
              <w:rPr>
                <w:rFonts w:ascii="Arial" w:hAnsi="Arial" w:cs="Arial"/>
                <w:sz w:val="14"/>
                <w:szCs w:val="14"/>
              </w:rPr>
            </w:pPr>
            <w:r w:rsidRPr="00A24C16">
              <w:rPr>
                <w:rFonts w:ascii="Arial" w:hAnsi="Arial" w:cs="Arial"/>
                <w:sz w:val="14"/>
                <w:szCs w:val="14"/>
              </w:rPr>
              <w:t>- 53</w:t>
            </w:r>
          </w:p>
          <w:p w:rsidR="00131D95" w:rsidRPr="000F20A8" w:rsidRDefault="00131D95" w:rsidP="00485920">
            <w:pPr>
              <w:rPr>
                <w:rFonts w:ascii="Arial" w:hAnsi="Arial" w:cs="Arial"/>
                <w:sz w:val="14"/>
                <w:szCs w:val="14"/>
              </w:rPr>
            </w:pPr>
            <w:r w:rsidRPr="00A24C16">
              <w:rPr>
                <w:rFonts w:ascii="Arial" w:hAnsi="Arial" w:cs="Arial"/>
                <w:sz w:val="14"/>
                <w:szCs w:val="14"/>
              </w:rPr>
              <w:t>- 54</w:t>
            </w:r>
          </w:p>
        </w:tc>
        <w:tc>
          <w:tcPr>
            <w:tcW w:w="567" w:type="dxa"/>
            <w:tcBorders>
              <w:top w:val="single" w:sz="6" w:space="0" w:color="auto"/>
              <w:left w:val="single" w:sz="6" w:space="0" w:color="auto"/>
              <w:bottom w:val="single" w:sz="6" w:space="0" w:color="auto"/>
              <w:right w:val="single" w:sz="6" w:space="0" w:color="auto"/>
            </w:tcBorders>
          </w:tcPr>
          <w:p w:rsidR="00131D95" w:rsidRDefault="00131D95" w:rsidP="00485920">
            <w:pPr>
              <w:jc w:val="center"/>
              <w:rPr>
                <w:rFonts w:ascii="Arial" w:hAnsi="Arial" w:cs="Arial"/>
                <w:b/>
                <w:sz w:val="12"/>
                <w:szCs w:val="12"/>
              </w:rPr>
            </w:pPr>
            <w:r>
              <w:rPr>
                <w:rFonts w:ascii="Arial" w:hAnsi="Arial" w:cs="Arial"/>
                <w:b/>
                <w:sz w:val="12"/>
                <w:szCs w:val="12"/>
              </w:rPr>
              <w:t>1958</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widowControl w:val="0"/>
              <w:overflowPunct w:val="0"/>
              <w:autoSpaceDE w:val="0"/>
              <w:autoSpaceDN w:val="0"/>
              <w:adjustRightInd w:val="0"/>
              <w:rPr>
                <w:sz w:val="14"/>
                <w:szCs w:val="14"/>
              </w:rPr>
            </w:pPr>
          </w:p>
          <w:p w:rsidR="00131D95" w:rsidRDefault="00131D95" w:rsidP="00131D95">
            <w:pPr>
              <w:widowControl w:val="0"/>
              <w:numPr>
                <w:ilvl w:val="0"/>
                <w:numId w:val="5"/>
              </w:numPr>
              <w:tabs>
                <w:tab w:val="clear" w:pos="1980"/>
                <w:tab w:val="num" w:pos="117"/>
              </w:tabs>
              <w:overflowPunct w:val="0"/>
              <w:autoSpaceDE w:val="0"/>
              <w:autoSpaceDN w:val="0"/>
              <w:adjustRightInd w:val="0"/>
              <w:ind w:left="117" w:hanging="117"/>
              <w:rPr>
                <w:sz w:val="14"/>
                <w:szCs w:val="14"/>
              </w:rPr>
            </w:pPr>
            <w:r>
              <w:rPr>
                <w:sz w:val="14"/>
                <w:szCs w:val="14"/>
              </w:rPr>
              <w:t>Relais d’impédance à transducteurs RNZ 10</w:t>
            </w:r>
          </w:p>
          <w:p w:rsidR="00131D95" w:rsidRPr="000F20A8" w:rsidRDefault="00131D95" w:rsidP="00485920">
            <w:pPr>
              <w:widowControl w:val="0"/>
              <w:numPr>
                <w:ilvl w:val="0"/>
                <w:numId w:val="5"/>
              </w:numPr>
              <w:tabs>
                <w:tab w:val="clear" w:pos="1980"/>
                <w:tab w:val="num" w:pos="117"/>
              </w:tabs>
              <w:overflowPunct w:val="0"/>
              <w:autoSpaceDE w:val="0"/>
              <w:autoSpaceDN w:val="0"/>
              <w:adjustRightInd w:val="0"/>
              <w:ind w:left="117" w:hanging="117"/>
              <w:rPr>
                <w:sz w:val="14"/>
                <w:szCs w:val="14"/>
              </w:rPr>
            </w:pPr>
            <w:r>
              <w:rPr>
                <w:sz w:val="14"/>
                <w:szCs w:val="14"/>
              </w:rPr>
              <w:t xml:space="preserve">Poids 100 kg ; hauteur </w:t>
            </w:r>
            <w:smartTag w:uri="urn:schemas-microsoft-com:office:smarttags" w:element="metricconverter">
              <w:smartTagPr>
                <w:attr w:name="ProductID" w:val="111 cm"/>
              </w:smartTagPr>
              <w:r>
                <w:rPr>
                  <w:sz w:val="14"/>
                  <w:szCs w:val="14"/>
                </w:rPr>
                <w:t>111 cm</w:t>
              </w:r>
            </w:smartTag>
          </w:p>
        </w:tc>
        <w:tc>
          <w:tcPr>
            <w:tcW w:w="2268" w:type="dxa"/>
            <w:tcBorders>
              <w:top w:val="single" w:sz="6" w:space="0" w:color="auto"/>
              <w:left w:val="single" w:sz="6" w:space="0" w:color="auto"/>
              <w:bottom w:val="single" w:sz="6" w:space="0" w:color="auto"/>
              <w:right w:val="single" w:sz="6" w:space="0" w:color="auto"/>
            </w:tcBorders>
          </w:tcPr>
          <w:p w:rsidR="00131D95" w:rsidRPr="00A24C16" w:rsidRDefault="00131D95" w:rsidP="00485920">
            <w:pPr>
              <w:rPr>
                <w:sz w:val="14"/>
                <w:szCs w:val="14"/>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tcPr>
          <w:p w:rsidR="00131D95" w:rsidRDefault="00131D95" w:rsidP="00485920">
            <w:pPr>
              <w:rPr>
                <w:rFonts w:ascii="Arial" w:hAnsi="Arial" w:cs="Arial"/>
                <w:b/>
                <w:sz w:val="16"/>
                <w:szCs w:val="16"/>
              </w:rPr>
            </w:pPr>
            <w:r>
              <w:rPr>
                <w:rFonts w:ascii="Arial" w:hAnsi="Arial" w:cs="Arial"/>
                <w:b/>
                <w:sz w:val="16"/>
                <w:szCs w:val="16"/>
              </w:rPr>
              <w:t>PDZ 100</w:t>
            </w:r>
          </w:p>
        </w:tc>
        <w:tc>
          <w:tcPr>
            <w:tcW w:w="567" w:type="dxa"/>
            <w:tcBorders>
              <w:top w:val="single" w:sz="6" w:space="0" w:color="auto"/>
              <w:left w:val="single" w:sz="6" w:space="0" w:color="auto"/>
              <w:bottom w:val="single" w:sz="6" w:space="0" w:color="auto"/>
              <w:right w:val="single" w:sz="6" w:space="0" w:color="auto"/>
            </w:tcBorders>
          </w:tcPr>
          <w:p w:rsidR="00131D95" w:rsidRDefault="00131D95" w:rsidP="00485920">
            <w:pPr>
              <w:jc w:val="center"/>
              <w:rPr>
                <w:rFonts w:ascii="Arial" w:hAnsi="Arial" w:cs="Arial"/>
                <w:b/>
                <w:sz w:val="12"/>
                <w:szCs w:val="12"/>
              </w:rPr>
            </w:pPr>
            <w:r>
              <w:rPr>
                <w:rFonts w:ascii="Arial" w:hAnsi="Arial" w:cs="Arial"/>
                <w:b/>
                <w:sz w:val="12"/>
                <w:szCs w:val="12"/>
              </w:rPr>
              <w:t>?</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widowControl w:val="0"/>
              <w:overflowPunct w:val="0"/>
              <w:autoSpaceDE w:val="0"/>
              <w:autoSpaceDN w:val="0"/>
              <w:adjustRightInd w:val="0"/>
              <w:rPr>
                <w:sz w:val="14"/>
                <w:szCs w:val="14"/>
              </w:rPr>
            </w:pPr>
          </w:p>
          <w:p w:rsidR="00131D95" w:rsidRDefault="00131D95" w:rsidP="00131D95">
            <w:pPr>
              <w:widowControl w:val="0"/>
              <w:numPr>
                <w:ilvl w:val="0"/>
                <w:numId w:val="5"/>
              </w:numPr>
              <w:tabs>
                <w:tab w:val="clear" w:pos="1980"/>
                <w:tab w:val="num" w:pos="117"/>
              </w:tabs>
              <w:overflowPunct w:val="0"/>
              <w:autoSpaceDE w:val="0"/>
              <w:autoSpaceDN w:val="0"/>
              <w:adjustRightInd w:val="0"/>
              <w:ind w:left="117" w:hanging="117"/>
              <w:rPr>
                <w:sz w:val="14"/>
                <w:szCs w:val="14"/>
              </w:rPr>
            </w:pPr>
            <w:r>
              <w:rPr>
                <w:sz w:val="14"/>
                <w:szCs w:val="14"/>
              </w:rPr>
              <w:t>Equipe les autotransfo</w:t>
            </w:r>
            <w:r w:rsidR="000F20A8">
              <w:rPr>
                <w:sz w:val="14"/>
                <w:szCs w:val="14"/>
              </w:rPr>
              <w:t>rmateurs</w:t>
            </w:r>
            <w:r>
              <w:rPr>
                <w:sz w:val="14"/>
                <w:szCs w:val="14"/>
              </w:rPr>
              <w:t xml:space="preserve"> à 380/225 </w:t>
            </w:r>
          </w:p>
          <w:p w:rsidR="00131D95" w:rsidRDefault="00131D95" w:rsidP="00131D95">
            <w:pPr>
              <w:widowControl w:val="0"/>
              <w:numPr>
                <w:ilvl w:val="0"/>
                <w:numId w:val="5"/>
              </w:numPr>
              <w:tabs>
                <w:tab w:val="clear" w:pos="1980"/>
                <w:tab w:val="num" w:pos="117"/>
              </w:tabs>
              <w:overflowPunct w:val="0"/>
              <w:autoSpaceDE w:val="0"/>
              <w:autoSpaceDN w:val="0"/>
              <w:adjustRightInd w:val="0"/>
              <w:ind w:left="117" w:hanging="117"/>
              <w:rPr>
                <w:sz w:val="14"/>
                <w:szCs w:val="14"/>
              </w:rPr>
            </w:pPr>
            <w:r>
              <w:rPr>
                <w:sz w:val="14"/>
                <w:szCs w:val="14"/>
              </w:rPr>
              <w:t>Est destinée à les protéger contre les court-circuits internes et sur les connexions les reliant aux jeux de barres</w:t>
            </w:r>
          </w:p>
          <w:p w:rsidR="00131D95" w:rsidRDefault="00131D95" w:rsidP="00131D95">
            <w:pPr>
              <w:widowControl w:val="0"/>
              <w:numPr>
                <w:ilvl w:val="0"/>
                <w:numId w:val="5"/>
              </w:numPr>
              <w:tabs>
                <w:tab w:val="clear" w:pos="1980"/>
                <w:tab w:val="num" w:pos="117"/>
              </w:tabs>
              <w:overflowPunct w:val="0"/>
              <w:autoSpaceDE w:val="0"/>
              <w:autoSpaceDN w:val="0"/>
              <w:adjustRightInd w:val="0"/>
              <w:ind w:left="117" w:hanging="117"/>
              <w:rPr>
                <w:sz w:val="14"/>
                <w:szCs w:val="14"/>
              </w:rPr>
            </w:pPr>
            <w:r>
              <w:rPr>
                <w:sz w:val="14"/>
                <w:szCs w:val="14"/>
              </w:rPr>
              <w:t>Est bidirectionnelle et comporte un ensemble de relais à minimum d’impédance associé à un directionnel, dispositif semblable à l’étage de mise en route d’une RXAP</w:t>
            </w:r>
          </w:p>
          <w:p w:rsidR="00131D95" w:rsidRDefault="00131D95" w:rsidP="00485920">
            <w:pPr>
              <w:widowControl w:val="0"/>
              <w:overflowPunct w:val="0"/>
              <w:autoSpaceDE w:val="0"/>
              <w:autoSpaceDN w:val="0"/>
              <w:adjustRightInd w:val="0"/>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A24C16" w:rsidRDefault="00131D95" w:rsidP="00485920">
            <w:pPr>
              <w:rPr>
                <w:sz w:val="14"/>
                <w:szCs w:val="14"/>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vAlign w:val="center"/>
          </w:tcPr>
          <w:p w:rsidR="00131D95" w:rsidRPr="00D47A65" w:rsidRDefault="00131D95" w:rsidP="00485920">
            <w:pPr>
              <w:rPr>
                <w:rFonts w:ascii="Arial" w:hAnsi="Arial" w:cs="Arial"/>
                <w:b/>
                <w:sz w:val="16"/>
                <w:szCs w:val="16"/>
              </w:rPr>
            </w:pPr>
            <w:r w:rsidRPr="00D47A65">
              <w:rPr>
                <w:rFonts w:ascii="Arial" w:hAnsi="Arial" w:cs="Arial"/>
                <w:b/>
                <w:sz w:val="16"/>
                <w:szCs w:val="16"/>
              </w:rPr>
              <w:t>RXAP série 6</w:t>
            </w:r>
            <w:r>
              <w:rPr>
                <w:rFonts w:ascii="Arial" w:hAnsi="Arial" w:cs="Arial"/>
                <w:b/>
                <w:sz w:val="16"/>
                <w:szCs w:val="16"/>
              </w:rPr>
              <w:t>x</w:t>
            </w:r>
          </w:p>
          <w:p w:rsidR="00131D95" w:rsidRPr="00D47A65" w:rsidRDefault="00131D95" w:rsidP="00485920">
            <w:pPr>
              <w:rPr>
                <w:rFonts w:ascii="Arial" w:hAnsi="Arial" w:cs="Arial"/>
                <w:sz w:val="14"/>
                <w:szCs w:val="14"/>
              </w:rPr>
            </w:pPr>
            <w:r w:rsidRPr="00D47A65">
              <w:rPr>
                <w:rFonts w:ascii="Arial" w:hAnsi="Arial" w:cs="Arial"/>
                <w:sz w:val="14"/>
                <w:szCs w:val="14"/>
              </w:rPr>
              <w:t>- 6</w:t>
            </w:r>
            <w:r>
              <w:rPr>
                <w:rFonts w:ascii="Arial" w:hAnsi="Arial" w:cs="Arial"/>
                <w:sz w:val="14"/>
                <w:szCs w:val="14"/>
              </w:rPr>
              <w:t>1</w:t>
            </w:r>
          </w:p>
          <w:p w:rsidR="00131D95" w:rsidRPr="001767E4" w:rsidRDefault="00131D95" w:rsidP="00485920">
            <w:pPr>
              <w:rPr>
                <w:rFonts w:ascii="Arial" w:hAnsi="Arial" w:cs="Arial"/>
                <w:sz w:val="14"/>
                <w:szCs w:val="14"/>
                <w:u w:val="single"/>
              </w:rPr>
            </w:pPr>
            <w:r w:rsidRPr="001767E4">
              <w:rPr>
                <w:rFonts w:ascii="Arial" w:hAnsi="Arial" w:cs="Arial"/>
                <w:b/>
                <w:sz w:val="14"/>
                <w:szCs w:val="14"/>
                <w:u w:val="single"/>
              </w:rPr>
              <w:t>- 62</w:t>
            </w:r>
          </w:p>
          <w:p w:rsidR="00131D95" w:rsidRDefault="00131D95" w:rsidP="00485920">
            <w:pPr>
              <w:rPr>
                <w:rFonts w:ascii="Arial" w:hAnsi="Arial" w:cs="Arial"/>
                <w:sz w:val="14"/>
                <w:szCs w:val="14"/>
              </w:rPr>
            </w:pPr>
            <w:r>
              <w:rPr>
                <w:rFonts w:ascii="Arial" w:hAnsi="Arial" w:cs="Arial"/>
                <w:sz w:val="14"/>
                <w:szCs w:val="14"/>
              </w:rPr>
              <w:t>- 63</w:t>
            </w:r>
          </w:p>
          <w:p w:rsidR="00131D95" w:rsidRDefault="00131D95" w:rsidP="00485920">
            <w:pPr>
              <w:rPr>
                <w:rFonts w:ascii="Arial" w:hAnsi="Arial" w:cs="Arial"/>
                <w:sz w:val="14"/>
                <w:szCs w:val="14"/>
              </w:rPr>
            </w:pPr>
            <w:r>
              <w:rPr>
                <w:rFonts w:ascii="Arial" w:hAnsi="Arial" w:cs="Arial"/>
                <w:sz w:val="14"/>
                <w:szCs w:val="14"/>
              </w:rPr>
              <w:t>- 64</w:t>
            </w:r>
          </w:p>
          <w:p w:rsidR="00131D95" w:rsidRPr="001767E4" w:rsidRDefault="00131D95" w:rsidP="00485920">
            <w:pPr>
              <w:rPr>
                <w:rFonts w:ascii="Arial" w:hAnsi="Arial" w:cs="Arial"/>
                <w:b/>
                <w:sz w:val="14"/>
                <w:szCs w:val="14"/>
                <w:u w:val="single"/>
              </w:rPr>
            </w:pPr>
            <w:r w:rsidRPr="001767E4">
              <w:rPr>
                <w:rFonts w:ascii="Arial" w:hAnsi="Arial" w:cs="Arial"/>
                <w:b/>
                <w:sz w:val="14"/>
                <w:szCs w:val="14"/>
                <w:u w:val="single"/>
              </w:rPr>
              <w:t>- 65</w:t>
            </w:r>
          </w:p>
          <w:p w:rsidR="00131D95" w:rsidRDefault="00131D95" w:rsidP="00485920">
            <w:pPr>
              <w:rPr>
                <w:rFonts w:ascii="Arial" w:hAnsi="Arial" w:cs="Arial"/>
                <w:sz w:val="14"/>
                <w:szCs w:val="14"/>
              </w:rPr>
            </w:pPr>
            <w:r>
              <w:rPr>
                <w:rFonts w:ascii="Arial" w:hAnsi="Arial" w:cs="Arial"/>
                <w:sz w:val="14"/>
                <w:szCs w:val="14"/>
              </w:rPr>
              <w:t>- 66</w:t>
            </w:r>
          </w:p>
          <w:p w:rsidR="00131D95" w:rsidRPr="001767E4" w:rsidRDefault="00131D95" w:rsidP="00485920">
            <w:pPr>
              <w:rPr>
                <w:rFonts w:ascii="Arial" w:hAnsi="Arial" w:cs="Arial"/>
                <w:b/>
                <w:sz w:val="14"/>
                <w:szCs w:val="14"/>
                <w:u w:val="single"/>
              </w:rPr>
            </w:pPr>
            <w:r w:rsidRPr="001767E4">
              <w:rPr>
                <w:rFonts w:ascii="Arial" w:hAnsi="Arial" w:cs="Arial"/>
                <w:b/>
                <w:sz w:val="14"/>
                <w:szCs w:val="14"/>
                <w:u w:val="single"/>
              </w:rPr>
              <w:t>- 67</w:t>
            </w:r>
          </w:p>
          <w:p w:rsidR="00131D95" w:rsidRDefault="00131D95" w:rsidP="00485920">
            <w:pPr>
              <w:rPr>
                <w:rFonts w:ascii="Arial" w:hAnsi="Arial" w:cs="Arial"/>
                <w:i/>
                <w:sz w:val="14"/>
                <w:szCs w:val="14"/>
              </w:rPr>
            </w:pPr>
          </w:p>
          <w:p w:rsidR="00131D95" w:rsidRDefault="00131D95" w:rsidP="00485920">
            <w:pPr>
              <w:rPr>
                <w:rFonts w:ascii="Arial" w:hAnsi="Arial" w:cs="Arial"/>
                <w:i/>
                <w:sz w:val="14"/>
                <w:szCs w:val="14"/>
              </w:rPr>
            </w:pPr>
          </w:p>
          <w:p w:rsidR="00131D95" w:rsidRPr="001767E4" w:rsidRDefault="00131D95" w:rsidP="00485920">
            <w:pPr>
              <w:rPr>
                <w:rFonts w:ascii="Arial" w:hAnsi="Arial" w:cs="Arial"/>
                <w:i/>
                <w:sz w:val="14"/>
                <w:szCs w:val="14"/>
              </w:rPr>
            </w:pPr>
            <w:r w:rsidRPr="001767E4">
              <w:rPr>
                <w:rFonts w:ascii="Arial" w:hAnsi="Arial" w:cs="Arial"/>
                <w:i/>
                <w:sz w:val="14"/>
                <w:szCs w:val="14"/>
              </w:rPr>
              <w:t>En gras souligné, modèles couramment utilisés par EDF</w:t>
            </w:r>
          </w:p>
          <w:p w:rsidR="00131D95" w:rsidRPr="00D7554E" w:rsidRDefault="00131D95" w:rsidP="00485920">
            <w:pP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31D95" w:rsidRPr="00CE0258" w:rsidRDefault="00131D95" w:rsidP="00485920">
            <w:pPr>
              <w:jc w:val="center"/>
              <w:rPr>
                <w:rFonts w:ascii="Arial" w:hAnsi="Arial" w:cs="Arial"/>
                <w:sz w:val="14"/>
                <w:szCs w:val="14"/>
              </w:rPr>
            </w:pP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rFonts w:ascii="Arial" w:hAnsi="Arial" w:cs="Arial"/>
                <w:sz w:val="14"/>
                <w:szCs w:val="14"/>
              </w:rPr>
            </w:pPr>
          </w:p>
          <w:p w:rsidR="00131D95" w:rsidRDefault="00131D95" w:rsidP="00485920">
            <w:pPr>
              <w:rPr>
                <w:sz w:val="14"/>
                <w:szCs w:val="14"/>
              </w:rPr>
            </w:pPr>
            <w:r w:rsidRPr="000B1A86">
              <w:rPr>
                <w:b/>
                <w:sz w:val="14"/>
                <w:szCs w:val="14"/>
              </w:rPr>
              <w:t>RXAP 61</w:t>
            </w:r>
            <w:r>
              <w:rPr>
                <w:sz w:val="14"/>
                <w:szCs w:val="14"/>
              </w:rPr>
              <w:t> : modèle simplifié, ne possède pas notamment le circuit « mémoire » du relais directionnel RDW 173</w:t>
            </w:r>
          </w:p>
          <w:p w:rsidR="00131D95" w:rsidRDefault="00131D95" w:rsidP="00485920">
            <w:pPr>
              <w:rPr>
                <w:b/>
                <w:sz w:val="14"/>
                <w:szCs w:val="14"/>
              </w:rPr>
            </w:pPr>
          </w:p>
          <w:p w:rsidR="00131D95" w:rsidRDefault="00131D95" w:rsidP="00485920">
            <w:pPr>
              <w:rPr>
                <w:sz w:val="14"/>
                <w:szCs w:val="14"/>
              </w:rPr>
            </w:pPr>
            <w:r w:rsidRPr="000B1A86">
              <w:rPr>
                <w:b/>
                <w:sz w:val="14"/>
                <w:szCs w:val="14"/>
              </w:rPr>
              <w:t>RXAP 62</w:t>
            </w:r>
            <w:r>
              <w:rPr>
                <w:sz w:val="14"/>
                <w:szCs w:val="14"/>
              </w:rPr>
              <w:t xml:space="preserve"> : comporte, en plus du modèle 61, les dispositifs complémentaires :  </w:t>
            </w:r>
          </w:p>
          <w:p w:rsidR="00131D95" w:rsidRDefault="00131D95" w:rsidP="00485920">
            <w:pPr>
              <w:rPr>
                <w:sz w:val="14"/>
                <w:szCs w:val="14"/>
              </w:rPr>
            </w:pPr>
            <w:r>
              <w:rPr>
                <w:sz w:val="14"/>
                <w:szCs w:val="14"/>
              </w:rPr>
              <w:t>- circuit « mémoire » du relais directionnel RDW 173</w:t>
            </w:r>
          </w:p>
          <w:p w:rsidR="00131D95" w:rsidRDefault="00131D95" w:rsidP="00485920">
            <w:pPr>
              <w:rPr>
                <w:sz w:val="14"/>
                <w:szCs w:val="14"/>
              </w:rPr>
            </w:pPr>
            <w:r>
              <w:rPr>
                <w:sz w:val="14"/>
                <w:szCs w:val="14"/>
              </w:rPr>
              <w:t>- accélération locale et temporaire de la protection lors d’un enclenchement sur ligne en défaut</w:t>
            </w:r>
          </w:p>
          <w:p w:rsidR="00131D95" w:rsidRDefault="00131D95" w:rsidP="00485920">
            <w:pPr>
              <w:rPr>
                <w:sz w:val="14"/>
                <w:szCs w:val="14"/>
              </w:rPr>
            </w:pPr>
            <w:r>
              <w:rPr>
                <w:sz w:val="14"/>
                <w:szCs w:val="14"/>
              </w:rPr>
              <w:t>- dispositif de sécurité complémentaire</w:t>
            </w:r>
          </w:p>
          <w:p w:rsidR="00131D95" w:rsidRDefault="00131D95" w:rsidP="00485920">
            <w:pPr>
              <w:rPr>
                <w:sz w:val="14"/>
                <w:szCs w:val="14"/>
              </w:rPr>
            </w:pPr>
            <w:r>
              <w:rPr>
                <w:sz w:val="14"/>
                <w:szCs w:val="14"/>
              </w:rPr>
              <w:t>- prolongation de la réception d’accélération</w:t>
            </w:r>
          </w:p>
          <w:p w:rsidR="00131D95" w:rsidRDefault="00131D95" w:rsidP="00485920">
            <w:pPr>
              <w:rPr>
                <w:sz w:val="14"/>
                <w:szCs w:val="14"/>
              </w:rPr>
            </w:pPr>
          </w:p>
          <w:p w:rsidR="00131D95" w:rsidRDefault="00131D95" w:rsidP="00485920">
            <w:pPr>
              <w:rPr>
                <w:sz w:val="14"/>
                <w:szCs w:val="14"/>
              </w:rPr>
            </w:pPr>
            <w:r w:rsidRPr="000B1A86">
              <w:rPr>
                <w:b/>
                <w:sz w:val="14"/>
                <w:szCs w:val="14"/>
              </w:rPr>
              <w:t>RXAP 6</w:t>
            </w:r>
            <w:r>
              <w:rPr>
                <w:b/>
                <w:sz w:val="14"/>
                <w:szCs w:val="14"/>
              </w:rPr>
              <w:t>3</w:t>
            </w:r>
            <w:r>
              <w:rPr>
                <w:sz w:val="14"/>
                <w:szCs w:val="14"/>
              </w:rPr>
              <w:t xml:space="preserve"> : comporte, en plus du modèle 62, les dispositifs complémentaires :   </w:t>
            </w:r>
          </w:p>
          <w:p w:rsidR="00131D95" w:rsidRDefault="00131D95" w:rsidP="00485920">
            <w:pPr>
              <w:rPr>
                <w:sz w:val="14"/>
                <w:szCs w:val="14"/>
              </w:rPr>
            </w:pPr>
            <w:r>
              <w:rPr>
                <w:sz w:val="14"/>
                <w:szCs w:val="14"/>
              </w:rPr>
              <w:t>- 4° stade non directionnel</w:t>
            </w:r>
          </w:p>
          <w:p w:rsidR="00131D95" w:rsidRDefault="00131D95" w:rsidP="00485920">
            <w:pPr>
              <w:rPr>
                <w:sz w:val="14"/>
                <w:szCs w:val="14"/>
              </w:rPr>
            </w:pPr>
            <w:r>
              <w:rPr>
                <w:sz w:val="14"/>
                <w:szCs w:val="14"/>
              </w:rPr>
              <w:t>- dispositif de contrôle</w:t>
            </w:r>
          </w:p>
          <w:p w:rsidR="00131D95" w:rsidRPr="00457A17" w:rsidRDefault="00131D95" w:rsidP="00485920">
            <w:pPr>
              <w:rPr>
                <w:sz w:val="14"/>
                <w:szCs w:val="14"/>
              </w:rPr>
            </w:pPr>
          </w:p>
          <w:p w:rsidR="00131D95" w:rsidRDefault="00131D95" w:rsidP="00485920">
            <w:pPr>
              <w:rPr>
                <w:sz w:val="14"/>
                <w:szCs w:val="14"/>
              </w:rPr>
            </w:pPr>
            <w:r w:rsidRPr="000B1A86">
              <w:rPr>
                <w:b/>
                <w:sz w:val="14"/>
                <w:szCs w:val="14"/>
              </w:rPr>
              <w:t>RXAP 6</w:t>
            </w:r>
            <w:r>
              <w:rPr>
                <w:b/>
                <w:sz w:val="14"/>
                <w:szCs w:val="14"/>
              </w:rPr>
              <w:t>4</w:t>
            </w:r>
            <w:r>
              <w:rPr>
                <w:sz w:val="14"/>
                <w:szCs w:val="14"/>
              </w:rPr>
              <w:t xml:space="preserve"> : comporte en plus du modèle 62, le dispositif complémentaire :   </w:t>
            </w:r>
          </w:p>
          <w:p w:rsidR="00131D95" w:rsidRDefault="00131D95" w:rsidP="00485920">
            <w:pPr>
              <w:rPr>
                <w:sz w:val="14"/>
                <w:szCs w:val="14"/>
              </w:rPr>
            </w:pPr>
            <w:r>
              <w:rPr>
                <w:sz w:val="14"/>
                <w:szCs w:val="14"/>
              </w:rPr>
              <w:t>- 4° stade non directionnel</w:t>
            </w:r>
          </w:p>
          <w:p w:rsidR="00131D95" w:rsidRDefault="00131D95" w:rsidP="00485920">
            <w:pPr>
              <w:rPr>
                <w:sz w:val="14"/>
                <w:szCs w:val="14"/>
              </w:rPr>
            </w:pPr>
          </w:p>
          <w:p w:rsidR="00131D95" w:rsidRDefault="00131D95" w:rsidP="00485920">
            <w:pPr>
              <w:rPr>
                <w:sz w:val="14"/>
                <w:szCs w:val="14"/>
              </w:rPr>
            </w:pPr>
            <w:r w:rsidRPr="000B1A86">
              <w:rPr>
                <w:b/>
                <w:sz w:val="14"/>
                <w:szCs w:val="14"/>
              </w:rPr>
              <w:t>RXAP 6</w:t>
            </w:r>
            <w:r>
              <w:rPr>
                <w:b/>
                <w:sz w:val="14"/>
                <w:szCs w:val="14"/>
              </w:rPr>
              <w:t>5</w:t>
            </w:r>
            <w:r>
              <w:rPr>
                <w:sz w:val="14"/>
                <w:szCs w:val="14"/>
              </w:rPr>
              <w:t xml:space="preserve"> : modèle destiné à la protection particulière des liaisons entre centrale génératrice et poste d’interconnexion, comporte en plus du modèle 62, les dispositifs complémentaires : </w:t>
            </w:r>
          </w:p>
          <w:p w:rsidR="00131D95" w:rsidRDefault="00131D95" w:rsidP="00485920">
            <w:pPr>
              <w:rPr>
                <w:sz w:val="14"/>
                <w:szCs w:val="14"/>
              </w:rPr>
            </w:pPr>
            <w:r>
              <w:rPr>
                <w:sz w:val="14"/>
                <w:szCs w:val="14"/>
              </w:rPr>
              <w:t>- déclenchement amont instantané</w:t>
            </w:r>
          </w:p>
          <w:p w:rsidR="00131D95" w:rsidRDefault="00131D95" w:rsidP="00485920">
            <w:pPr>
              <w:rPr>
                <w:sz w:val="14"/>
                <w:szCs w:val="14"/>
              </w:rPr>
            </w:pPr>
            <w:r>
              <w:rPr>
                <w:sz w:val="14"/>
                <w:szCs w:val="14"/>
              </w:rPr>
              <w:t>- 1° zone aval non temporisé</w:t>
            </w:r>
          </w:p>
          <w:p w:rsidR="00131D95" w:rsidRDefault="00131D95" w:rsidP="00485920">
            <w:pPr>
              <w:rPr>
                <w:sz w:val="14"/>
                <w:szCs w:val="14"/>
              </w:rPr>
            </w:pPr>
          </w:p>
          <w:p w:rsidR="00131D95" w:rsidRDefault="00131D95" w:rsidP="00485920">
            <w:pPr>
              <w:rPr>
                <w:sz w:val="14"/>
                <w:szCs w:val="14"/>
              </w:rPr>
            </w:pPr>
            <w:r w:rsidRPr="000B1A86">
              <w:rPr>
                <w:b/>
                <w:sz w:val="14"/>
                <w:szCs w:val="14"/>
              </w:rPr>
              <w:t>RXAP 6</w:t>
            </w:r>
            <w:r>
              <w:rPr>
                <w:b/>
                <w:sz w:val="14"/>
                <w:szCs w:val="14"/>
              </w:rPr>
              <w:t>6</w:t>
            </w:r>
            <w:r>
              <w:rPr>
                <w:sz w:val="14"/>
                <w:szCs w:val="14"/>
              </w:rPr>
              <w:t xml:space="preserve"> : comporte en plus du modèle 62, les dispositifs complémentaires :   </w:t>
            </w:r>
          </w:p>
          <w:p w:rsidR="00131D95" w:rsidRDefault="00131D95" w:rsidP="00485920">
            <w:pPr>
              <w:rPr>
                <w:sz w:val="14"/>
                <w:szCs w:val="14"/>
              </w:rPr>
            </w:pPr>
            <w:r>
              <w:rPr>
                <w:sz w:val="14"/>
                <w:szCs w:val="14"/>
              </w:rPr>
              <w:t>- 3° stade par mesure de réactance</w:t>
            </w:r>
          </w:p>
          <w:p w:rsidR="00131D95" w:rsidRDefault="00131D95" w:rsidP="00485920">
            <w:pPr>
              <w:rPr>
                <w:sz w:val="14"/>
                <w:szCs w:val="14"/>
              </w:rPr>
            </w:pPr>
            <w:r>
              <w:rPr>
                <w:sz w:val="14"/>
                <w:szCs w:val="14"/>
              </w:rPr>
              <w:t>- 4° stade non directionnel</w:t>
            </w:r>
          </w:p>
          <w:p w:rsidR="00131D95" w:rsidRDefault="00131D95" w:rsidP="00485920">
            <w:pPr>
              <w:rPr>
                <w:sz w:val="14"/>
                <w:szCs w:val="14"/>
              </w:rPr>
            </w:pPr>
          </w:p>
          <w:p w:rsidR="00131D95" w:rsidRDefault="00131D95" w:rsidP="00485920">
            <w:pPr>
              <w:rPr>
                <w:sz w:val="14"/>
                <w:szCs w:val="14"/>
              </w:rPr>
            </w:pPr>
            <w:r w:rsidRPr="000B1A86">
              <w:rPr>
                <w:b/>
                <w:sz w:val="14"/>
                <w:szCs w:val="14"/>
              </w:rPr>
              <w:t>RXAP 6</w:t>
            </w:r>
            <w:r>
              <w:rPr>
                <w:b/>
                <w:sz w:val="14"/>
                <w:szCs w:val="14"/>
              </w:rPr>
              <w:t>7</w:t>
            </w:r>
            <w:r>
              <w:rPr>
                <w:sz w:val="14"/>
                <w:szCs w:val="14"/>
              </w:rPr>
              <w:t xml:space="preserve"> : modèle destiné à la protection de lignes très courtes dont l’impédance de ligne est inférieure au réglage minimal de la 1° zone d’une RXAP, comporte en plus du modèle 62, le dispositif complémentaire : </w:t>
            </w:r>
          </w:p>
          <w:p w:rsidR="00131D95" w:rsidRDefault="00131D95" w:rsidP="00485920">
            <w:pPr>
              <w:rPr>
                <w:sz w:val="14"/>
                <w:szCs w:val="14"/>
              </w:rPr>
            </w:pPr>
            <w:r>
              <w:rPr>
                <w:sz w:val="14"/>
                <w:szCs w:val="14"/>
              </w:rPr>
              <w:t>- liaison à verrouillage</w:t>
            </w:r>
          </w:p>
          <w:p w:rsidR="00131D95" w:rsidRPr="00457A17" w:rsidRDefault="00131D95" w:rsidP="00485920">
            <w:pPr>
              <w:rPr>
                <w:rFonts w:ascii="Arial" w:hAnsi="Arial" w:cs="Arial"/>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457A17" w:rsidRDefault="00131D95" w:rsidP="00485920">
            <w:pPr>
              <w:rPr>
                <w:rFonts w:ascii="Arial" w:hAnsi="Arial" w:cs="Arial"/>
                <w:sz w:val="14"/>
                <w:szCs w:val="14"/>
              </w:rPr>
            </w:pPr>
          </w:p>
          <w:p w:rsidR="00131D95" w:rsidRPr="00457A17" w:rsidRDefault="00131D95" w:rsidP="00485920">
            <w:pPr>
              <w:rPr>
                <w:sz w:val="14"/>
                <w:szCs w:val="14"/>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vAlign w:val="center"/>
          </w:tcPr>
          <w:p w:rsidR="00131D95" w:rsidRPr="00D47A65" w:rsidRDefault="00131D95" w:rsidP="00485920">
            <w:pPr>
              <w:rPr>
                <w:rFonts w:ascii="Arial" w:hAnsi="Arial" w:cs="Arial"/>
                <w:b/>
                <w:sz w:val="16"/>
                <w:szCs w:val="16"/>
              </w:rPr>
            </w:pPr>
            <w:r w:rsidRPr="00D47A65">
              <w:rPr>
                <w:rFonts w:ascii="Arial" w:hAnsi="Arial" w:cs="Arial"/>
                <w:b/>
                <w:sz w:val="16"/>
                <w:szCs w:val="16"/>
              </w:rPr>
              <w:lastRenderedPageBreak/>
              <w:t>RXAP série 6</w:t>
            </w:r>
            <w:r>
              <w:rPr>
                <w:rFonts w:ascii="Arial" w:hAnsi="Arial" w:cs="Arial"/>
                <w:b/>
                <w:sz w:val="16"/>
                <w:szCs w:val="16"/>
              </w:rPr>
              <w:t>xx</w:t>
            </w:r>
          </w:p>
          <w:p w:rsidR="00131D95" w:rsidRPr="00D47A65" w:rsidRDefault="00131D95" w:rsidP="00485920">
            <w:pPr>
              <w:rPr>
                <w:rFonts w:ascii="Arial" w:hAnsi="Arial" w:cs="Arial"/>
                <w:sz w:val="14"/>
                <w:szCs w:val="14"/>
              </w:rPr>
            </w:pPr>
            <w:r w:rsidRPr="00D47A65">
              <w:rPr>
                <w:rFonts w:ascii="Arial" w:hAnsi="Arial" w:cs="Arial"/>
                <w:sz w:val="14"/>
                <w:szCs w:val="14"/>
              </w:rPr>
              <w:t>- 6</w:t>
            </w:r>
            <w:r>
              <w:rPr>
                <w:rFonts w:ascii="Arial" w:hAnsi="Arial" w:cs="Arial"/>
                <w:sz w:val="14"/>
                <w:szCs w:val="14"/>
              </w:rPr>
              <w:t>10 / 611 / 612 / 613</w:t>
            </w:r>
          </w:p>
          <w:p w:rsidR="00131D95" w:rsidRDefault="00131D95" w:rsidP="00485920">
            <w:pPr>
              <w:rPr>
                <w:rFonts w:ascii="Arial" w:hAnsi="Arial" w:cs="Arial"/>
                <w:sz w:val="14"/>
                <w:szCs w:val="14"/>
              </w:rPr>
            </w:pPr>
            <w:r w:rsidRPr="00D47A65">
              <w:rPr>
                <w:rFonts w:ascii="Arial" w:hAnsi="Arial" w:cs="Arial"/>
                <w:sz w:val="14"/>
                <w:szCs w:val="14"/>
              </w:rPr>
              <w:t>- 6</w:t>
            </w:r>
            <w:r>
              <w:rPr>
                <w:rFonts w:ascii="Arial" w:hAnsi="Arial" w:cs="Arial"/>
                <w:sz w:val="14"/>
                <w:szCs w:val="14"/>
              </w:rPr>
              <w:t>20 / 621 / 622 / 623</w:t>
            </w:r>
          </w:p>
          <w:p w:rsidR="00131D95" w:rsidRDefault="00131D95" w:rsidP="00485920">
            <w:pPr>
              <w:rPr>
                <w:rFonts w:ascii="Arial" w:hAnsi="Arial" w:cs="Arial"/>
                <w:sz w:val="14"/>
                <w:szCs w:val="14"/>
              </w:rPr>
            </w:pPr>
            <w:r>
              <w:rPr>
                <w:rFonts w:ascii="Arial" w:hAnsi="Arial" w:cs="Arial"/>
                <w:sz w:val="14"/>
                <w:szCs w:val="14"/>
              </w:rPr>
              <w:t>- 630 / 631 / 632 / 633</w:t>
            </w:r>
          </w:p>
          <w:p w:rsidR="00131D95" w:rsidRDefault="00131D95" w:rsidP="00485920">
            <w:pPr>
              <w:rPr>
                <w:rFonts w:ascii="Arial" w:hAnsi="Arial" w:cs="Arial"/>
                <w:sz w:val="14"/>
                <w:szCs w:val="14"/>
              </w:rPr>
            </w:pPr>
            <w:r>
              <w:rPr>
                <w:rFonts w:ascii="Arial" w:hAnsi="Arial" w:cs="Arial"/>
                <w:sz w:val="14"/>
                <w:szCs w:val="14"/>
              </w:rPr>
              <w:t>- 640 / 641 / 642 / 643</w:t>
            </w:r>
          </w:p>
          <w:p w:rsidR="00131D95" w:rsidRDefault="00131D95" w:rsidP="00485920">
            <w:pPr>
              <w:rPr>
                <w:rFonts w:ascii="Arial" w:hAnsi="Arial" w:cs="Arial"/>
                <w:sz w:val="14"/>
                <w:szCs w:val="14"/>
              </w:rPr>
            </w:pPr>
            <w:r>
              <w:rPr>
                <w:rFonts w:ascii="Arial" w:hAnsi="Arial" w:cs="Arial"/>
                <w:sz w:val="14"/>
                <w:szCs w:val="14"/>
              </w:rPr>
              <w:t>- 650</w:t>
            </w:r>
          </w:p>
          <w:p w:rsidR="00131D95" w:rsidRDefault="00131D95" w:rsidP="00485920">
            <w:pPr>
              <w:rPr>
                <w:rFonts w:ascii="Arial" w:hAnsi="Arial" w:cs="Arial"/>
                <w:sz w:val="14"/>
                <w:szCs w:val="14"/>
              </w:rPr>
            </w:pPr>
            <w:r>
              <w:rPr>
                <w:rFonts w:ascii="Arial" w:hAnsi="Arial" w:cs="Arial"/>
                <w:sz w:val="14"/>
                <w:szCs w:val="14"/>
              </w:rPr>
              <w:t>- 660 / 661 / 662 / 663</w:t>
            </w:r>
          </w:p>
          <w:p w:rsidR="00131D95" w:rsidRDefault="00131D95" w:rsidP="00485920">
            <w:pPr>
              <w:rPr>
                <w:rFonts w:ascii="Arial" w:hAnsi="Arial" w:cs="Arial"/>
                <w:sz w:val="14"/>
                <w:szCs w:val="14"/>
              </w:rPr>
            </w:pPr>
            <w:r>
              <w:rPr>
                <w:rFonts w:ascii="Arial" w:hAnsi="Arial" w:cs="Arial"/>
                <w:sz w:val="14"/>
                <w:szCs w:val="14"/>
              </w:rPr>
              <w:t>- 670</w:t>
            </w:r>
          </w:p>
          <w:p w:rsidR="00131D95" w:rsidRDefault="00131D95" w:rsidP="00485920">
            <w:pPr>
              <w:rPr>
                <w:rFonts w:ascii="Arial" w:hAnsi="Arial" w:cs="Arial"/>
                <w:b/>
                <w:sz w:val="16"/>
                <w:szCs w:val="16"/>
              </w:rPr>
            </w:pPr>
          </w:p>
          <w:p w:rsidR="00131D95" w:rsidRDefault="00131D95" w:rsidP="00485920">
            <w:pPr>
              <w:rPr>
                <w:rFonts w:ascii="Arial" w:hAnsi="Arial" w:cs="Arial"/>
                <w:b/>
                <w:sz w:val="16"/>
                <w:szCs w:val="16"/>
              </w:rPr>
            </w:pPr>
            <w:r>
              <w:rPr>
                <w:rFonts w:ascii="Arial" w:hAnsi="Arial" w:cs="Arial"/>
                <w:b/>
                <w:sz w:val="16"/>
                <w:szCs w:val="16"/>
              </w:rPr>
              <w:t>PDZ</w:t>
            </w:r>
          </w:p>
          <w:p w:rsidR="00131D95" w:rsidRPr="000F20A8" w:rsidRDefault="00131D95" w:rsidP="00485920">
            <w:pPr>
              <w:rPr>
                <w:rFonts w:ascii="Arial" w:hAnsi="Arial" w:cs="Arial"/>
                <w:sz w:val="14"/>
                <w:szCs w:val="14"/>
              </w:rPr>
            </w:pPr>
            <w:r w:rsidRPr="007A68FC">
              <w:rPr>
                <w:rFonts w:ascii="Arial" w:hAnsi="Arial" w:cs="Arial"/>
                <w:sz w:val="14"/>
                <w:szCs w:val="14"/>
              </w:rPr>
              <w:t>- 620 / 621</w:t>
            </w:r>
          </w:p>
        </w:tc>
        <w:tc>
          <w:tcPr>
            <w:tcW w:w="567" w:type="dxa"/>
            <w:tcBorders>
              <w:top w:val="single" w:sz="6" w:space="0" w:color="auto"/>
              <w:left w:val="single" w:sz="6" w:space="0" w:color="auto"/>
              <w:bottom w:val="single" w:sz="6" w:space="0" w:color="auto"/>
              <w:right w:val="single" w:sz="6" w:space="0" w:color="auto"/>
            </w:tcBorders>
            <w:vAlign w:val="center"/>
          </w:tcPr>
          <w:p w:rsidR="00131D95" w:rsidRPr="00CE0258" w:rsidRDefault="00131D95" w:rsidP="00485920">
            <w:pPr>
              <w:jc w:val="center"/>
              <w:rPr>
                <w:rFonts w:ascii="Arial" w:hAnsi="Arial" w:cs="Arial"/>
                <w:sz w:val="14"/>
                <w:szCs w:val="14"/>
              </w:rPr>
            </w:pP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sidRPr="00F05D7E">
              <w:rPr>
                <w:sz w:val="14"/>
                <w:szCs w:val="14"/>
              </w:rPr>
              <w:t>Coffret type 21.</w:t>
            </w:r>
          </w:p>
          <w:p w:rsidR="00131D95" w:rsidRDefault="00131D95" w:rsidP="00485920">
            <w:pPr>
              <w:rPr>
                <w:sz w:val="14"/>
                <w:szCs w:val="14"/>
              </w:rPr>
            </w:pPr>
          </w:p>
          <w:p w:rsidR="00131D95" w:rsidRDefault="00131D95" w:rsidP="00485920">
            <w:pPr>
              <w:rPr>
                <w:sz w:val="14"/>
                <w:szCs w:val="14"/>
              </w:rPr>
            </w:pPr>
            <w:r>
              <w:rPr>
                <w:sz w:val="14"/>
                <w:szCs w:val="14"/>
              </w:rPr>
              <w:t>Par exception, une série de relais du type 600 avec relais temporisé RT 520, comportant un dispositif de dissociation des ordres de déclenchement, a été livrée avec une appellation à 3 chiffres + 1</w:t>
            </w:r>
          </w:p>
          <w:p w:rsidR="00131D95" w:rsidRDefault="00131D95" w:rsidP="00485920">
            <w:pPr>
              <w:rPr>
                <w:sz w:val="14"/>
                <w:szCs w:val="14"/>
              </w:rPr>
            </w:pPr>
            <w:r>
              <w:rPr>
                <w:sz w:val="14"/>
                <w:szCs w:val="14"/>
              </w:rPr>
              <w:t>- RXAP 620-1 / 621-1 / 622-1 / 623-1.</w:t>
            </w:r>
          </w:p>
          <w:p w:rsidR="00131D95" w:rsidRPr="00F05D7E" w:rsidRDefault="00131D95"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r>
              <w:rPr>
                <w:sz w:val="14"/>
                <w:szCs w:val="14"/>
              </w:rPr>
              <w:t>Fabrication arrêtée en 1961</w:t>
            </w:r>
          </w:p>
          <w:p w:rsidR="00131D95" w:rsidRPr="00457A17" w:rsidRDefault="00131D95" w:rsidP="00485920">
            <w:pPr>
              <w:rPr>
                <w:rFonts w:ascii="Arial" w:hAnsi="Arial" w:cs="Arial"/>
                <w:sz w:val="14"/>
                <w:szCs w:val="14"/>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vAlign w:val="center"/>
          </w:tcPr>
          <w:p w:rsidR="00131D95" w:rsidRDefault="00131D95" w:rsidP="00485920">
            <w:pPr>
              <w:rPr>
                <w:rFonts w:ascii="Arial" w:hAnsi="Arial" w:cs="Arial"/>
                <w:b/>
                <w:sz w:val="16"/>
                <w:szCs w:val="16"/>
              </w:rPr>
            </w:pPr>
            <w:r>
              <w:rPr>
                <w:rFonts w:ascii="Arial" w:hAnsi="Arial" w:cs="Arial"/>
                <w:b/>
                <w:sz w:val="16"/>
                <w:szCs w:val="16"/>
              </w:rPr>
              <w:t>RXAP série 6xx elliptique</w:t>
            </w:r>
          </w:p>
          <w:p w:rsidR="00131D95" w:rsidRDefault="00131D95" w:rsidP="00485920">
            <w:pPr>
              <w:rPr>
                <w:rFonts w:ascii="Arial" w:hAnsi="Arial" w:cs="Arial"/>
                <w:sz w:val="14"/>
                <w:szCs w:val="14"/>
              </w:rPr>
            </w:pPr>
            <w:r w:rsidRPr="00D47A65">
              <w:rPr>
                <w:rFonts w:ascii="Arial" w:hAnsi="Arial" w:cs="Arial"/>
                <w:sz w:val="14"/>
                <w:szCs w:val="14"/>
              </w:rPr>
              <w:t>- 6</w:t>
            </w:r>
            <w:r>
              <w:rPr>
                <w:rFonts w:ascii="Arial" w:hAnsi="Arial" w:cs="Arial"/>
                <w:sz w:val="14"/>
                <w:szCs w:val="14"/>
              </w:rPr>
              <w:t>24 / 625</w:t>
            </w:r>
          </w:p>
          <w:p w:rsidR="00131D95" w:rsidRDefault="00131D95" w:rsidP="00485920">
            <w:pPr>
              <w:rPr>
                <w:rFonts w:ascii="Arial" w:hAnsi="Arial" w:cs="Arial"/>
                <w:sz w:val="14"/>
                <w:szCs w:val="14"/>
              </w:rPr>
            </w:pPr>
            <w:r w:rsidRPr="00D47A65">
              <w:rPr>
                <w:rFonts w:ascii="Arial" w:hAnsi="Arial" w:cs="Arial"/>
                <w:sz w:val="14"/>
                <w:szCs w:val="14"/>
              </w:rPr>
              <w:t>- 6</w:t>
            </w:r>
            <w:r>
              <w:rPr>
                <w:rFonts w:ascii="Arial" w:hAnsi="Arial" w:cs="Arial"/>
                <w:sz w:val="14"/>
                <w:szCs w:val="14"/>
              </w:rPr>
              <w:t>26 / 627</w:t>
            </w:r>
          </w:p>
          <w:p w:rsidR="00131D95" w:rsidRPr="00D47A65" w:rsidRDefault="00131D95" w:rsidP="00485920">
            <w:pPr>
              <w:rPr>
                <w:rFonts w:ascii="Arial" w:hAnsi="Arial" w:cs="Arial"/>
                <w:b/>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31D95" w:rsidRPr="00CE0258" w:rsidRDefault="00131D95" w:rsidP="00485920">
            <w:pPr>
              <w:jc w:val="center"/>
              <w:rPr>
                <w:rFonts w:ascii="Arial" w:hAnsi="Arial" w:cs="Arial"/>
                <w:sz w:val="14"/>
                <w:szCs w:val="14"/>
              </w:rPr>
            </w:pP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sidRPr="00D0540C">
              <w:rPr>
                <w:sz w:val="14"/>
                <w:szCs w:val="14"/>
              </w:rPr>
              <w:t>Séries de protections avec r</w:t>
            </w:r>
            <w:r>
              <w:rPr>
                <w:sz w:val="14"/>
                <w:szCs w:val="14"/>
              </w:rPr>
              <w:t>elais RMZ 120 à caractéristique</w:t>
            </w:r>
            <w:r w:rsidRPr="00D0540C">
              <w:rPr>
                <w:sz w:val="14"/>
                <w:szCs w:val="14"/>
              </w:rPr>
              <w:t xml:space="preserve"> elliptique</w:t>
            </w:r>
          </w:p>
          <w:p w:rsidR="00131D95" w:rsidRDefault="00131D95" w:rsidP="00485920">
            <w:pPr>
              <w:rPr>
                <w:sz w:val="14"/>
                <w:szCs w:val="14"/>
              </w:rPr>
            </w:pPr>
          </w:p>
          <w:p w:rsidR="00131D95" w:rsidRDefault="00131D95" w:rsidP="00485920">
            <w:pPr>
              <w:rPr>
                <w:sz w:val="14"/>
                <w:szCs w:val="14"/>
              </w:rPr>
            </w:pPr>
            <w:r>
              <w:rPr>
                <w:sz w:val="14"/>
                <w:szCs w:val="14"/>
              </w:rPr>
              <w:t>Le modèle RXAP 626 comprend en plus du modèle 624, deux selfs d’</w:t>
            </w:r>
            <w:proofErr w:type="spellStart"/>
            <w:r>
              <w:rPr>
                <w:sz w:val="14"/>
                <w:szCs w:val="14"/>
              </w:rPr>
              <w:t>antipompage</w:t>
            </w:r>
            <w:proofErr w:type="spellEnd"/>
            <w:r>
              <w:rPr>
                <w:sz w:val="14"/>
                <w:szCs w:val="14"/>
              </w:rPr>
              <w:t>, un relais de commutation des RMZ et un relais répétiteur du RBA 100, mise en route défaut terre.</w:t>
            </w:r>
          </w:p>
          <w:p w:rsidR="00131D95" w:rsidRDefault="00131D95" w:rsidP="00485920">
            <w:pPr>
              <w:rPr>
                <w:sz w:val="14"/>
                <w:szCs w:val="14"/>
              </w:rPr>
            </w:pPr>
            <w:r>
              <w:rPr>
                <w:sz w:val="14"/>
                <w:szCs w:val="14"/>
              </w:rPr>
              <w:t>Les modèles RXAP 625 et 626 comprennent, en plus des modèles 624 et 625, une compensation de mutuelle homopolaire pour RXAP protégeant des lignes à deux ternes.</w:t>
            </w:r>
          </w:p>
          <w:p w:rsidR="00131D95" w:rsidRDefault="00131D95" w:rsidP="00485920">
            <w:pPr>
              <w:rPr>
                <w:sz w:val="14"/>
                <w:szCs w:val="14"/>
              </w:rPr>
            </w:pPr>
          </w:p>
          <w:p w:rsidR="000F20A8" w:rsidRPr="00D0540C" w:rsidRDefault="000F20A8"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7B03BF" w:rsidRDefault="00131D95" w:rsidP="00485920">
            <w:pPr>
              <w:rPr>
                <w:color w:val="0000FF"/>
                <w:sz w:val="14"/>
                <w:szCs w:val="14"/>
              </w:rPr>
            </w:pPr>
            <w:r w:rsidRPr="00131D95">
              <w:rPr>
                <w:sz w:val="14"/>
                <w:szCs w:val="14"/>
              </w:rPr>
              <w:t>Première Mes sur le réseau en 1962 CRTT Massif Central, Paris, Alpes (RA)</w:t>
            </w: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vAlign w:val="center"/>
          </w:tcPr>
          <w:p w:rsidR="00131D95" w:rsidRPr="00D47A65" w:rsidRDefault="00131D95" w:rsidP="00485920">
            <w:pPr>
              <w:rPr>
                <w:rFonts w:ascii="Arial" w:hAnsi="Arial" w:cs="Arial"/>
                <w:b/>
                <w:sz w:val="16"/>
                <w:szCs w:val="16"/>
              </w:rPr>
            </w:pPr>
            <w:r w:rsidRPr="00D47A65">
              <w:rPr>
                <w:rFonts w:ascii="Arial" w:hAnsi="Arial" w:cs="Arial"/>
                <w:b/>
                <w:sz w:val="16"/>
                <w:szCs w:val="16"/>
              </w:rPr>
              <w:t>RXAP série 6xx0</w:t>
            </w:r>
          </w:p>
          <w:p w:rsidR="00131D95" w:rsidRDefault="00131D95" w:rsidP="00485920">
            <w:pPr>
              <w:rPr>
                <w:rFonts w:ascii="Arial" w:hAnsi="Arial" w:cs="Arial"/>
                <w:sz w:val="14"/>
                <w:szCs w:val="14"/>
              </w:rPr>
            </w:pPr>
            <w:r>
              <w:rPr>
                <w:rFonts w:ascii="Arial" w:hAnsi="Arial" w:cs="Arial"/>
                <w:sz w:val="14"/>
                <w:szCs w:val="14"/>
              </w:rPr>
              <w:t>- 6100 / 6110 / 6120 / 6130</w:t>
            </w:r>
          </w:p>
          <w:p w:rsidR="00131D95" w:rsidRDefault="00131D95" w:rsidP="00485920">
            <w:pPr>
              <w:rPr>
                <w:rFonts w:ascii="Arial" w:hAnsi="Arial" w:cs="Arial"/>
                <w:sz w:val="14"/>
                <w:szCs w:val="14"/>
              </w:rPr>
            </w:pPr>
            <w:r>
              <w:rPr>
                <w:rFonts w:ascii="Arial" w:hAnsi="Arial" w:cs="Arial"/>
                <w:sz w:val="14"/>
                <w:szCs w:val="14"/>
              </w:rPr>
              <w:t>- 6200 / 6210 / 6220 / 6230</w:t>
            </w:r>
          </w:p>
          <w:p w:rsidR="00131D95" w:rsidRDefault="00131D95" w:rsidP="00485920">
            <w:pPr>
              <w:rPr>
                <w:rFonts w:ascii="Arial" w:hAnsi="Arial" w:cs="Arial"/>
                <w:sz w:val="14"/>
                <w:szCs w:val="14"/>
              </w:rPr>
            </w:pPr>
            <w:r>
              <w:rPr>
                <w:rFonts w:ascii="Arial" w:hAnsi="Arial" w:cs="Arial"/>
                <w:sz w:val="14"/>
                <w:szCs w:val="14"/>
              </w:rPr>
              <w:t>- 6300 / 6310 / 6320 / 6330</w:t>
            </w:r>
          </w:p>
          <w:p w:rsidR="00131D95" w:rsidRDefault="00131D95" w:rsidP="00485920">
            <w:pPr>
              <w:rPr>
                <w:rFonts w:ascii="Arial" w:hAnsi="Arial" w:cs="Arial"/>
                <w:sz w:val="14"/>
                <w:szCs w:val="14"/>
              </w:rPr>
            </w:pPr>
            <w:r>
              <w:rPr>
                <w:rFonts w:ascii="Arial" w:hAnsi="Arial" w:cs="Arial"/>
                <w:sz w:val="14"/>
                <w:szCs w:val="14"/>
              </w:rPr>
              <w:t>- 6400 / 6410 / 6420 / 6430</w:t>
            </w:r>
          </w:p>
          <w:p w:rsidR="00131D95" w:rsidRDefault="00131D95" w:rsidP="00485920">
            <w:pPr>
              <w:rPr>
                <w:rFonts w:ascii="Arial" w:hAnsi="Arial" w:cs="Arial"/>
                <w:sz w:val="14"/>
                <w:szCs w:val="14"/>
              </w:rPr>
            </w:pPr>
            <w:r>
              <w:rPr>
                <w:rFonts w:ascii="Arial" w:hAnsi="Arial" w:cs="Arial"/>
                <w:sz w:val="14"/>
                <w:szCs w:val="14"/>
              </w:rPr>
              <w:t>- 6500</w:t>
            </w:r>
          </w:p>
          <w:p w:rsidR="00131D95" w:rsidRDefault="00131D95" w:rsidP="00485920">
            <w:pPr>
              <w:rPr>
                <w:rFonts w:ascii="Arial" w:hAnsi="Arial" w:cs="Arial"/>
                <w:sz w:val="14"/>
                <w:szCs w:val="14"/>
              </w:rPr>
            </w:pPr>
            <w:r>
              <w:rPr>
                <w:rFonts w:ascii="Arial" w:hAnsi="Arial" w:cs="Arial"/>
                <w:sz w:val="14"/>
                <w:szCs w:val="14"/>
              </w:rPr>
              <w:t>- 6600 / 6610 / 6620 / 6630</w:t>
            </w:r>
          </w:p>
          <w:p w:rsidR="00131D95" w:rsidRPr="00D47A65" w:rsidRDefault="00131D95" w:rsidP="00485920">
            <w:pPr>
              <w:rPr>
                <w:rFonts w:ascii="Arial" w:hAnsi="Arial" w:cs="Arial"/>
                <w:sz w:val="14"/>
                <w:szCs w:val="14"/>
              </w:rPr>
            </w:pPr>
            <w:r w:rsidRPr="00D47A65">
              <w:rPr>
                <w:rFonts w:ascii="Arial" w:hAnsi="Arial" w:cs="Arial"/>
                <w:sz w:val="14"/>
                <w:szCs w:val="14"/>
              </w:rPr>
              <w:t>- 6700</w:t>
            </w:r>
          </w:p>
          <w:p w:rsidR="00131D95" w:rsidRDefault="00131D95" w:rsidP="00485920">
            <w:pPr>
              <w:rPr>
                <w:rFonts w:ascii="Arial" w:hAnsi="Arial" w:cs="Arial"/>
                <w:sz w:val="16"/>
                <w:szCs w:val="16"/>
              </w:rPr>
            </w:pPr>
          </w:p>
          <w:p w:rsidR="00131D95" w:rsidRPr="00D47A65" w:rsidRDefault="00131D95" w:rsidP="00485920">
            <w:pPr>
              <w:rPr>
                <w:rFonts w:ascii="Arial" w:hAnsi="Arial" w:cs="Arial"/>
                <w:b/>
                <w:sz w:val="16"/>
                <w:szCs w:val="16"/>
              </w:rPr>
            </w:pPr>
            <w:r w:rsidRPr="00D47A65">
              <w:rPr>
                <w:rFonts w:ascii="Arial" w:hAnsi="Arial" w:cs="Arial"/>
                <w:b/>
                <w:sz w:val="16"/>
                <w:szCs w:val="16"/>
              </w:rPr>
              <w:t>PDZ  série 6xx0</w:t>
            </w:r>
          </w:p>
          <w:p w:rsidR="00131D95" w:rsidRPr="00D47A65" w:rsidRDefault="00131D95" w:rsidP="00485920">
            <w:pPr>
              <w:rPr>
                <w:rFonts w:ascii="Arial" w:hAnsi="Arial" w:cs="Arial"/>
                <w:sz w:val="14"/>
                <w:szCs w:val="14"/>
              </w:rPr>
            </w:pPr>
            <w:r w:rsidRPr="00D47A65">
              <w:rPr>
                <w:rFonts w:ascii="Arial" w:hAnsi="Arial" w:cs="Arial"/>
                <w:sz w:val="14"/>
                <w:szCs w:val="14"/>
              </w:rPr>
              <w:t>- 6200</w:t>
            </w:r>
            <w:r>
              <w:rPr>
                <w:rFonts w:ascii="Arial" w:hAnsi="Arial" w:cs="Arial"/>
                <w:sz w:val="14"/>
                <w:szCs w:val="14"/>
              </w:rPr>
              <w:t xml:space="preserve"> / 6210</w:t>
            </w:r>
          </w:p>
          <w:p w:rsidR="00131D95" w:rsidRPr="00D7554E" w:rsidRDefault="00131D95" w:rsidP="00485920">
            <w:pP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31D95" w:rsidRPr="00CE0258" w:rsidRDefault="00131D95" w:rsidP="00485920">
            <w:pPr>
              <w:jc w:val="center"/>
              <w:rPr>
                <w:rFonts w:ascii="Arial" w:hAnsi="Arial" w:cs="Arial"/>
                <w:sz w:val="14"/>
                <w:szCs w:val="14"/>
              </w:rPr>
            </w:pPr>
            <w:r w:rsidRPr="00CE0258">
              <w:rPr>
                <w:rFonts w:ascii="Arial" w:hAnsi="Arial" w:cs="Arial"/>
                <w:sz w:val="14"/>
                <w:szCs w:val="14"/>
              </w:rPr>
              <w:t>1961</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rFonts w:ascii="Arial" w:hAnsi="Arial" w:cs="Arial"/>
                <w:sz w:val="14"/>
                <w:szCs w:val="14"/>
              </w:rPr>
            </w:pPr>
          </w:p>
          <w:p w:rsidR="00131D95" w:rsidRPr="00615F8E" w:rsidRDefault="00131D95" w:rsidP="00485920">
            <w:pPr>
              <w:rPr>
                <w:sz w:val="14"/>
                <w:szCs w:val="14"/>
              </w:rPr>
            </w:pPr>
            <w:r w:rsidRPr="00615F8E">
              <w:rPr>
                <w:sz w:val="14"/>
                <w:szCs w:val="14"/>
              </w:rPr>
              <w:t xml:space="preserve">- Nouveau coffret type 210 (porte plus épaisse de </w:t>
            </w:r>
            <w:smartTag w:uri="urn:schemas-microsoft-com:office:smarttags" w:element="metricconverter">
              <w:smartTagPr>
                <w:attr w:name="ProductID" w:val="10 mm"/>
              </w:smartTagPr>
              <w:r w:rsidRPr="00615F8E">
                <w:rPr>
                  <w:sz w:val="14"/>
                  <w:szCs w:val="14"/>
                </w:rPr>
                <w:t>10 mm</w:t>
              </w:r>
            </w:smartTag>
            <w:r w:rsidRPr="00615F8E">
              <w:rPr>
                <w:sz w:val="14"/>
                <w:szCs w:val="14"/>
              </w:rPr>
              <w:t>)</w:t>
            </w:r>
          </w:p>
          <w:p w:rsidR="00131D95" w:rsidRPr="00615F8E" w:rsidRDefault="00131D95" w:rsidP="00485920">
            <w:pPr>
              <w:rPr>
                <w:sz w:val="14"/>
                <w:szCs w:val="14"/>
              </w:rPr>
            </w:pPr>
            <w:r w:rsidRPr="00615F8E">
              <w:rPr>
                <w:sz w:val="14"/>
                <w:szCs w:val="14"/>
              </w:rPr>
              <w:t>- Fils, munis de cosses, débrochables</w:t>
            </w:r>
          </w:p>
          <w:p w:rsidR="00131D95" w:rsidRPr="00615F8E" w:rsidRDefault="00131D95" w:rsidP="00485920">
            <w:pPr>
              <w:rPr>
                <w:sz w:val="14"/>
                <w:szCs w:val="14"/>
              </w:rPr>
            </w:pPr>
            <w:r w:rsidRPr="00615F8E">
              <w:rPr>
                <w:sz w:val="14"/>
                <w:szCs w:val="14"/>
              </w:rPr>
              <w:t>- Quelques modifications de schéma (alimentation des relais LE et N, temporisation du relais V)</w:t>
            </w:r>
          </w:p>
          <w:p w:rsidR="00131D95" w:rsidRPr="00615F8E" w:rsidRDefault="00131D95" w:rsidP="00485920">
            <w:pPr>
              <w:rPr>
                <w:sz w:val="14"/>
                <w:szCs w:val="14"/>
              </w:rPr>
            </w:pPr>
            <w:r w:rsidRPr="00615F8E">
              <w:rPr>
                <w:sz w:val="14"/>
                <w:szCs w:val="14"/>
              </w:rPr>
              <w:t>- Relais temporisés RT 210 au lieu de RT 520</w:t>
            </w:r>
          </w:p>
          <w:p w:rsidR="00131D95" w:rsidRPr="00615F8E" w:rsidRDefault="00131D95" w:rsidP="00485920">
            <w:pPr>
              <w:rPr>
                <w:sz w:val="14"/>
                <w:szCs w:val="14"/>
              </w:rPr>
            </w:pPr>
          </w:p>
          <w:p w:rsidR="00131D95" w:rsidRPr="00615F8E" w:rsidRDefault="00131D95" w:rsidP="00485920">
            <w:pPr>
              <w:rPr>
                <w:sz w:val="14"/>
                <w:szCs w:val="14"/>
              </w:rPr>
            </w:pPr>
          </w:p>
          <w:p w:rsidR="00131D95" w:rsidRPr="00615F8E" w:rsidRDefault="00131D95" w:rsidP="00485920">
            <w:pPr>
              <w:rPr>
                <w:sz w:val="14"/>
                <w:szCs w:val="14"/>
              </w:rPr>
            </w:pPr>
            <w:r w:rsidRPr="00615F8E">
              <w:rPr>
                <w:sz w:val="14"/>
                <w:szCs w:val="14"/>
              </w:rPr>
              <w:t>Pour des schémas particuliers, il a été créé</w:t>
            </w:r>
          </w:p>
          <w:p w:rsidR="00131D95" w:rsidRPr="00615F8E" w:rsidRDefault="00131D95" w:rsidP="00485920">
            <w:pPr>
              <w:rPr>
                <w:sz w:val="14"/>
                <w:szCs w:val="14"/>
              </w:rPr>
            </w:pPr>
            <w:r w:rsidRPr="00615F8E">
              <w:rPr>
                <w:sz w:val="14"/>
                <w:szCs w:val="14"/>
              </w:rPr>
              <w:t>- RXAP 6740</w:t>
            </w:r>
          </w:p>
          <w:p w:rsidR="00131D95" w:rsidRPr="00615F8E" w:rsidRDefault="00131D95" w:rsidP="00485920">
            <w:pPr>
              <w:rPr>
                <w:sz w:val="14"/>
                <w:szCs w:val="14"/>
              </w:rPr>
            </w:pPr>
            <w:r w:rsidRPr="00615F8E">
              <w:rPr>
                <w:sz w:val="14"/>
                <w:szCs w:val="14"/>
              </w:rPr>
              <w:t>- RXAP 6900 (site de Pierrelatte)</w:t>
            </w:r>
          </w:p>
          <w:p w:rsidR="00131D95" w:rsidRDefault="00131D95" w:rsidP="00485920">
            <w:pPr>
              <w:rPr>
                <w:sz w:val="14"/>
                <w:szCs w:val="14"/>
              </w:rPr>
            </w:pPr>
            <w:r w:rsidRPr="00615F8E">
              <w:rPr>
                <w:sz w:val="14"/>
                <w:szCs w:val="14"/>
              </w:rPr>
              <w:t>- RXAP 6901 (site de Pierrelatte)</w:t>
            </w:r>
          </w:p>
          <w:p w:rsidR="00131D95" w:rsidRPr="00724480" w:rsidRDefault="00131D95" w:rsidP="00485920">
            <w:pPr>
              <w:rPr>
                <w:sz w:val="14"/>
                <w:szCs w:val="14"/>
              </w:rPr>
            </w:pPr>
            <w:r>
              <w:rPr>
                <w:sz w:val="14"/>
                <w:szCs w:val="14"/>
              </w:rPr>
              <w:t>- PDZ 310 / 311 (site de Pierrelatte)</w:t>
            </w:r>
          </w:p>
          <w:p w:rsidR="00131D95" w:rsidRDefault="00131D95" w:rsidP="00485920">
            <w:pPr>
              <w:rPr>
                <w:rFonts w:ascii="Arial" w:hAnsi="Arial" w:cs="Arial"/>
                <w:sz w:val="14"/>
                <w:szCs w:val="14"/>
              </w:rPr>
            </w:pPr>
          </w:p>
          <w:p w:rsidR="000F20A8" w:rsidRPr="00457A17" w:rsidRDefault="000F20A8" w:rsidP="00485920">
            <w:pPr>
              <w:rPr>
                <w:rFonts w:ascii="Arial" w:hAnsi="Arial" w:cs="Arial"/>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r>
              <w:rPr>
                <w:sz w:val="14"/>
                <w:szCs w:val="14"/>
              </w:rPr>
              <w:t>Fabrication arrêtée en 1963</w:t>
            </w:r>
          </w:p>
          <w:p w:rsidR="00131D95" w:rsidRPr="00615F8E" w:rsidRDefault="00131D95" w:rsidP="00485920">
            <w:pPr>
              <w:rPr>
                <w:sz w:val="14"/>
                <w:szCs w:val="14"/>
              </w:rPr>
            </w:pPr>
          </w:p>
          <w:p w:rsidR="00131D95" w:rsidRPr="00457A17" w:rsidRDefault="00131D95" w:rsidP="00485920">
            <w:pPr>
              <w:rPr>
                <w:rFonts w:ascii="Arial" w:hAnsi="Arial" w:cs="Arial"/>
                <w:sz w:val="14"/>
                <w:szCs w:val="14"/>
              </w:rPr>
            </w:pPr>
          </w:p>
          <w:p w:rsidR="00131D95" w:rsidRPr="00457A17" w:rsidRDefault="00131D95" w:rsidP="00485920">
            <w:pPr>
              <w:rPr>
                <w:sz w:val="14"/>
                <w:szCs w:val="14"/>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vAlign w:val="center"/>
          </w:tcPr>
          <w:p w:rsidR="00131D95" w:rsidRPr="00D47A65" w:rsidRDefault="00131D95" w:rsidP="00485920">
            <w:pPr>
              <w:rPr>
                <w:rFonts w:ascii="Arial" w:hAnsi="Arial" w:cs="Arial"/>
                <w:b/>
                <w:sz w:val="16"/>
                <w:szCs w:val="16"/>
              </w:rPr>
            </w:pPr>
            <w:r w:rsidRPr="00D47A65">
              <w:rPr>
                <w:rFonts w:ascii="Arial" w:hAnsi="Arial" w:cs="Arial"/>
                <w:b/>
                <w:sz w:val="16"/>
                <w:szCs w:val="16"/>
              </w:rPr>
              <w:t>RXAP série 6</w:t>
            </w:r>
            <w:r>
              <w:rPr>
                <w:rFonts w:ascii="Arial" w:hAnsi="Arial" w:cs="Arial"/>
                <w:b/>
                <w:sz w:val="16"/>
                <w:szCs w:val="16"/>
              </w:rPr>
              <w:t>xx</w:t>
            </w:r>
            <w:r w:rsidRPr="00D47A65">
              <w:rPr>
                <w:rFonts w:ascii="Arial" w:hAnsi="Arial" w:cs="Arial"/>
                <w:b/>
                <w:sz w:val="16"/>
                <w:szCs w:val="16"/>
              </w:rPr>
              <w:t>2</w:t>
            </w:r>
          </w:p>
          <w:p w:rsidR="00131D95" w:rsidRDefault="00131D95" w:rsidP="00485920">
            <w:pPr>
              <w:rPr>
                <w:rFonts w:ascii="Arial" w:hAnsi="Arial" w:cs="Arial"/>
                <w:sz w:val="14"/>
                <w:szCs w:val="14"/>
              </w:rPr>
            </w:pPr>
            <w:r>
              <w:rPr>
                <w:rFonts w:ascii="Arial" w:hAnsi="Arial" w:cs="Arial"/>
                <w:sz w:val="14"/>
                <w:szCs w:val="14"/>
              </w:rPr>
              <w:t>- 6102 / 6112 / 6122 / 6132</w:t>
            </w:r>
          </w:p>
          <w:p w:rsidR="00131D95" w:rsidRDefault="00131D95" w:rsidP="00485920">
            <w:pPr>
              <w:rPr>
                <w:rFonts w:ascii="Arial" w:hAnsi="Arial" w:cs="Arial"/>
                <w:sz w:val="14"/>
                <w:szCs w:val="14"/>
              </w:rPr>
            </w:pPr>
            <w:r>
              <w:rPr>
                <w:rFonts w:ascii="Arial" w:hAnsi="Arial" w:cs="Arial"/>
                <w:sz w:val="14"/>
                <w:szCs w:val="14"/>
              </w:rPr>
              <w:t>- 6202 / 6212 / 6222 / 6232</w:t>
            </w:r>
          </w:p>
          <w:p w:rsidR="00131D95" w:rsidRDefault="00131D95" w:rsidP="00485920">
            <w:pPr>
              <w:rPr>
                <w:rFonts w:ascii="Arial" w:hAnsi="Arial" w:cs="Arial"/>
                <w:sz w:val="14"/>
                <w:szCs w:val="14"/>
              </w:rPr>
            </w:pPr>
            <w:r>
              <w:rPr>
                <w:rFonts w:ascii="Arial" w:hAnsi="Arial" w:cs="Arial"/>
                <w:sz w:val="14"/>
                <w:szCs w:val="14"/>
              </w:rPr>
              <w:t>- 6302 / 6312 / 6322 / 6332</w:t>
            </w:r>
          </w:p>
          <w:p w:rsidR="00131D95" w:rsidRDefault="00131D95" w:rsidP="00485920">
            <w:pPr>
              <w:rPr>
                <w:rFonts w:ascii="Arial" w:hAnsi="Arial" w:cs="Arial"/>
                <w:sz w:val="14"/>
                <w:szCs w:val="14"/>
              </w:rPr>
            </w:pPr>
            <w:r>
              <w:rPr>
                <w:rFonts w:ascii="Arial" w:hAnsi="Arial" w:cs="Arial"/>
                <w:sz w:val="14"/>
                <w:szCs w:val="14"/>
              </w:rPr>
              <w:t>- 6402 / 6412 / 6422 / 6432</w:t>
            </w:r>
          </w:p>
          <w:p w:rsidR="00131D95" w:rsidRDefault="00131D95" w:rsidP="00485920">
            <w:pPr>
              <w:rPr>
                <w:rFonts w:ascii="Arial" w:hAnsi="Arial" w:cs="Arial"/>
                <w:sz w:val="14"/>
                <w:szCs w:val="14"/>
              </w:rPr>
            </w:pPr>
            <w:r>
              <w:rPr>
                <w:rFonts w:ascii="Arial" w:hAnsi="Arial" w:cs="Arial"/>
                <w:sz w:val="14"/>
                <w:szCs w:val="14"/>
              </w:rPr>
              <w:t>- 6502</w:t>
            </w:r>
          </w:p>
          <w:p w:rsidR="00131D95" w:rsidRDefault="00131D95" w:rsidP="00485920">
            <w:pPr>
              <w:rPr>
                <w:rFonts w:ascii="Arial" w:hAnsi="Arial" w:cs="Arial"/>
                <w:sz w:val="14"/>
                <w:szCs w:val="14"/>
              </w:rPr>
            </w:pPr>
            <w:r>
              <w:rPr>
                <w:rFonts w:ascii="Arial" w:hAnsi="Arial" w:cs="Arial"/>
                <w:sz w:val="14"/>
                <w:szCs w:val="14"/>
              </w:rPr>
              <w:t>- 6602 / 6612 / 6622 / 6632</w:t>
            </w:r>
          </w:p>
          <w:p w:rsidR="00131D95" w:rsidRPr="00D47A65" w:rsidRDefault="00131D95" w:rsidP="00485920">
            <w:pPr>
              <w:rPr>
                <w:rFonts w:ascii="Arial" w:hAnsi="Arial" w:cs="Arial"/>
                <w:sz w:val="14"/>
                <w:szCs w:val="14"/>
              </w:rPr>
            </w:pPr>
            <w:r w:rsidRPr="00D47A65">
              <w:rPr>
                <w:rFonts w:ascii="Arial" w:hAnsi="Arial" w:cs="Arial"/>
                <w:sz w:val="14"/>
                <w:szCs w:val="14"/>
              </w:rPr>
              <w:t>- 670</w:t>
            </w:r>
            <w:r>
              <w:rPr>
                <w:rFonts w:ascii="Arial" w:hAnsi="Arial" w:cs="Arial"/>
                <w:sz w:val="14"/>
                <w:szCs w:val="14"/>
              </w:rPr>
              <w:t>2</w:t>
            </w:r>
          </w:p>
          <w:p w:rsidR="00131D95" w:rsidRDefault="00131D95" w:rsidP="00485920">
            <w:pPr>
              <w:rPr>
                <w:rFonts w:ascii="Arial" w:hAnsi="Arial" w:cs="Arial"/>
                <w:sz w:val="16"/>
                <w:szCs w:val="16"/>
              </w:rPr>
            </w:pPr>
          </w:p>
          <w:p w:rsidR="00131D95" w:rsidRPr="00D47A65" w:rsidRDefault="00131D95" w:rsidP="00485920">
            <w:pPr>
              <w:rPr>
                <w:rFonts w:ascii="Arial" w:hAnsi="Arial" w:cs="Arial"/>
                <w:b/>
                <w:sz w:val="16"/>
                <w:szCs w:val="16"/>
              </w:rPr>
            </w:pPr>
            <w:r w:rsidRPr="00D47A65">
              <w:rPr>
                <w:rFonts w:ascii="Arial" w:hAnsi="Arial" w:cs="Arial"/>
                <w:b/>
                <w:sz w:val="16"/>
                <w:szCs w:val="16"/>
              </w:rPr>
              <w:t>PDZ  série 6xx2</w:t>
            </w:r>
          </w:p>
          <w:p w:rsidR="00131D95" w:rsidRPr="00D47A65" w:rsidRDefault="00131D95" w:rsidP="00485920">
            <w:pPr>
              <w:rPr>
                <w:rFonts w:ascii="Arial" w:hAnsi="Arial" w:cs="Arial"/>
                <w:sz w:val="14"/>
                <w:szCs w:val="14"/>
              </w:rPr>
            </w:pPr>
            <w:r w:rsidRPr="00D47A65">
              <w:rPr>
                <w:rFonts w:ascii="Arial" w:hAnsi="Arial" w:cs="Arial"/>
                <w:sz w:val="14"/>
                <w:szCs w:val="14"/>
              </w:rPr>
              <w:t>- 6202</w:t>
            </w:r>
            <w:r>
              <w:rPr>
                <w:rFonts w:ascii="Arial" w:hAnsi="Arial" w:cs="Arial"/>
                <w:sz w:val="14"/>
                <w:szCs w:val="14"/>
              </w:rPr>
              <w:t xml:space="preserve"> / 6212</w:t>
            </w:r>
          </w:p>
          <w:p w:rsidR="00131D95" w:rsidRDefault="00131D95" w:rsidP="00485920">
            <w:pP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31D95" w:rsidRPr="00CE0258" w:rsidRDefault="00131D95" w:rsidP="00485920">
            <w:pPr>
              <w:jc w:val="center"/>
              <w:rPr>
                <w:rFonts w:ascii="Arial" w:hAnsi="Arial" w:cs="Arial"/>
                <w:sz w:val="14"/>
                <w:szCs w:val="14"/>
              </w:rPr>
            </w:pPr>
            <w:r w:rsidRPr="00CE0258">
              <w:rPr>
                <w:rFonts w:ascii="Arial" w:hAnsi="Arial" w:cs="Arial"/>
                <w:sz w:val="14"/>
                <w:szCs w:val="14"/>
              </w:rPr>
              <w:t>1963</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sidRPr="00964E96">
              <w:rPr>
                <w:sz w:val="14"/>
                <w:szCs w:val="14"/>
              </w:rPr>
              <w:t>- Nouveau coffret</w:t>
            </w:r>
            <w:r>
              <w:rPr>
                <w:sz w:val="14"/>
                <w:szCs w:val="14"/>
              </w:rPr>
              <w:t xml:space="preserve"> type 211 (augmentation de </w:t>
            </w:r>
            <w:smartTag w:uri="urn:schemas-microsoft-com:office:smarttags" w:element="metricconverter">
              <w:smartTagPr>
                <w:attr w:name="ProductID" w:val="30 mm"/>
              </w:smartTagPr>
              <w:r>
                <w:rPr>
                  <w:sz w:val="14"/>
                  <w:szCs w:val="14"/>
                </w:rPr>
                <w:t>30 mm</w:t>
              </w:r>
            </w:smartTag>
            <w:r>
              <w:rPr>
                <w:sz w:val="14"/>
                <w:szCs w:val="14"/>
              </w:rPr>
              <w:t xml:space="preserve"> de l’épaisseur)</w:t>
            </w:r>
          </w:p>
          <w:p w:rsidR="00131D95" w:rsidRDefault="00131D95" w:rsidP="00485920">
            <w:pPr>
              <w:rPr>
                <w:sz w:val="14"/>
                <w:szCs w:val="14"/>
              </w:rPr>
            </w:pPr>
            <w:r>
              <w:rPr>
                <w:sz w:val="14"/>
                <w:szCs w:val="14"/>
              </w:rPr>
              <w:t>- Nouveau montage, nouvelle filerie</w:t>
            </w:r>
          </w:p>
          <w:p w:rsidR="00131D95" w:rsidRDefault="00131D95" w:rsidP="00485920">
            <w:pPr>
              <w:rPr>
                <w:sz w:val="14"/>
                <w:szCs w:val="14"/>
              </w:rPr>
            </w:pPr>
            <w:r>
              <w:rPr>
                <w:sz w:val="14"/>
                <w:szCs w:val="14"/>
              </w:rPr>
              <w:t>- Changement de l’alimentation du relais de réception de l’accélération de stade qui est passé à une tension d’alimentation généralisée en 48 VCC.</w:t>
            </w:r>
          </w:p>
          <w:p w:rsidR="00131D95" w:rsidRDefault="00131D95" w:rsidP="00485920">
            <w:pPr>
              <w:rPr>
                <w:sz w:val="14"/>
                <w:szCs w:val="14"/>
              </w:rPr>
            </w:pPr>
          </w:p>
          <w:p w:rsidR="00131D95" w:rsidRDefault="00131D95" w:rsidP="00485920">
            <w:pPr>
              <w:rPr>
                <w:sz w:val="14"/>
                <w:szCs w:val="14"/>
              </w:rPr>
            </w:pPr>
            <w:r>
              <w:rPr>
                <w:sz w:val="14"/>
                <w:szCs w:val="14"/>
              </w:rPr>
              <w:t>Une protection, possédant toutes les caractéristiques du modèle 6502, mais comportant en plus un dispositif de déverrouillage de la protection par courant inverse, a été réalisée.</w:t>
            </w:r>
          </w:p>
          <w:p w:rsidR="00131D95" w:rsidRDefault="00131D95" w:rsidP="00485920">
            <w:pPr>
              <w:rPr>
                <w:sz w:val="14"/>
                <w:szCs w:val="14"/>
              </w:rPr>
            </w:pPr>
            <w:r>
              <w:rPr>
                <w:sz w:val="14"/>
                <w:szCs w:val="14"/>
              </w:rPr>
              <w:t>- RXAP 6590</w:t>
            </w:r>
          </w:p>
          <w:p w:rsidR="00131D95" w:rsidRDefault="00131D95" w:rsidP="00485920">
            <w:pPr>
              <w:rPr>
                <w:sz w:val="14"/>
                <w:szCs w:val="14"/>
              </w:rPr>
            </w:pPr>
          </w:p>
          <w:p w:rsidR="00131D95" w:rsidRDefault="00131D95" w:rsidP="00485920">
            <w:pPr>
              <w:rPr>
                <w:sz w:val="14"/>
                <w:szCs w:val="14"/>
              </w:rPr>
            </w:pPr>
            <w:r w:rsidRPr="00615F8E">
              <w:rPr>
                <w:sz w:val="14"/>
                <w:szCs w:val="14"/>
              </w:rPr>
              <w:t xml:space="preserve">Pour </w:t>
            </w:r>
            <w:r>
              <w:rPr>
                <w:sz w:val="14"/>
                <w:szCs w:val="14"/>
              </w:rPr>
              <w:t>un schéma particulier</w:t>
            </w:r>
            <w:r w:rsidRPr="00615F8E">
              <w:rPr>
                <w:sz w:val="14"/>
                <w:szCs w:val="14"/>
              </w:rPr>
              <w:t>, il a été créé</w:t>
            </w:r>
          </w:p>
          <w:p w:rsidR="00131D95" w:rsidRDefault="00131D95" w:rsidP="00485920">
            <w:pPr>
              <w:rPr>
                <w:sz w:val="14"/>
                <w:szCs w:val="14"/>
              </w:rPr>
            </w:pPr>
            <w:r>
              <w:rPr>
                <w:sz w:val="14"/>
                <w:szCs w:val="14"/>
              </w:rPr>
              <w:t>- RXAP 6782</w:t>
            </w:r>
          </w:p>
          <w:p w:rsidR="00131D95" w:rsidRDefault="00131D95" w:rsidP="00485920">
            <w:pPr>
              <w:rPr>
                <w:sz w:val="14"/>
                <w:szCs w:val="14"/>
              </w:rPr>
            </w:pPr>
            <w:r>
              <w:rPr>
                <w:sz w:val="14"/>
                <w:szCs w:val="14"/>
              </w:rPr>
              <w:t>Cette protection diffère du modèle 6702 par l’adjonction du dispositif de contrôle, inclus dans les RXAP dont les 2 premiers chiffres sont 63.</w:t>
            </w:r>
          </w:p>
          <w:p w:rsidR="00131D95" w:rsidRDefault="00131D95" w:rsidP="00485920">
            <w:pPr>
              <w:rPr>
                <w:sz w:val="14"/>
                <w:szCs w:val="14"/>
              </w:rPr>
            </w:pPr>
            <w:r w:rsidRPr="00964E96">
              <w:rPr>
                <w:sz w:val="14"/>
                <w:szCs w:val="14"/>
              </w:rPr>
              <w:t xml:space="preserve"> </w:t>
            </w:r>
          </w:p>
          <w:p w:rsidR="000F20A8" w:rsidRPr="00964E96" w:rsidRDefault="000F20A8"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457A17" w:rsidRDefault="00131D95" w:rsidP="00485920">
            <w:pPr>
              <w:rPr>
                <w:rFonts w:ascii="Arial" w:hAnsi="Arial" w:cs="Arial"/>
                <w:sz w:val="14"/>
                <w:szCs w:val="14"/>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vAlign w:val="center"/>
          </w:tcPr>
          <w:p w:rsidR="00131D95" w:rsidRPr="00D47A65" w:rsidRDefault="00131D95" w:rsidP="00485920">
            <w:pPr>
              <w:rPr>
                <w:rFonts w:ascii="Arial" w:hAnsi="Arial" w:cs="Arial"/>
                <w:b/>
                <w:sz w:val="16"/>
                <w:szCs w:val="16"/>
              </w:rPr>
            </w:pPr>
            <w:r w:rsidRPr="00D47A65">
              <w:rPr>
                <w:rFonts w:ascii="Arial" w:hAnsi="Arial" w:cs="Arial"/>
                <w:b/>
                <w:sz w:val="16"/>
                <w:szCs w:val="16"/>
              </w:rPr>
              <w:t xml:space="preserve">RXAP série </w:t>
            </w:r>
            <w:r>
              <w:rPr>
                <w:rFonts w:ascii="Arial" w:hAnsi="Arial" w:cs="Arial"/>
                <w:b/>
                <w:sz w:val="16"/>
                <w:szCs w:val="16"/>
              </w:rPr>
              <w:t>72x0</w:t>
            </w:r>
          </w:p>
          <w:p w:rsidR="00131D95" w:rsidRDefault="00131D95" w:rsidP="00485920">
            <w:pPr>
              <w:rPr>
                <w:rFonts w:ascii="Arial" w:hAnsi="Arial" w:cs="Arial"/>
                <w:sz w:val="14"/>
                <w:szCs w:val="14"/>
              </w:rPr>
            </w:pPr>
            <w:r w:rsidRPr="00D47A65">
              <w:rPr>
                <w:rFonts w:ascii="Arial" w:hAnsi="Arial" w:cs="Arial"/>
                <w:sz w:val="14"/>
                <w:szCs w:val="14"/>
              </w:rPr>
              <w:t>- 7240</w:t>
            </w:r>
          </w:p>
          <w:p w:rsidR="00131D95" w:rsidRDefault="00131D95" w:rsidP="00485920">
            <w:pPr>
              <w:rPr>
                <w:rFonts w:ascii="Arial" w:hAnsi="Arial" w:cs="Arial"/>
                <w:sz w:val="14"/>
                <w:szCs w:val="14"/>
              </w:rPr>
            </w:pPr>
            <w:r>
              <w:rPr>
                <w:rFonts w:ascii="Arial" w:hAnsi="Arial" w:cs="Arial"/>
                <w:sz w:val="14"/>
                <w:szCs w:val="14"/>
              </w:rPr>
              <w:t>- 7250</w:t>
            </w:r>
          </w:p>
          <w:p w:rsidR="00131D95" w:rsidRDefault="00131D95" w:rsidP="00485920">
            <w:pPr>
              <w:rPr>
                <w:rFonts w:ascii="Arial" w:hAnsi="Arial" w:cs="Arial"/>
                <w:sz w:val="14"/>
                <w:szCs w:val="14"/>
              </w:rPr>
            </w:pPr>
            <w:r>
              <w:rPr>
                <w:rFonts w:ascii="Arial" w:hAnsi="Arial" w:cs="Arial"/>
                <w:sz w:val="14"/>
                <w:szCs w:val="14"/>
              </w:rPr>
              <w:t>- 7270</w:t>
            </w:r>
          </w:p>
          <w:p w:rsidR="00131D95" w:rsidRPr="00D47A65" w:rsidRDefault="00131D95" w:rsidP="00485920">
            <w:pPr>
              <w:rPr>
                <w:rFonts w:ascii="Arial" w:hAnsi="Arial" w:cs="Arial"/>
                <w:sz w:val="14"/>
                <w:szCs w:val="14"/>
              </w:rPr>
            </w:pPr>
          </w:p>
        </w:tc>
        <w:tc>
          <w:tcPr>
            <w:tcW w:w="567" w:type="dxa"/>
            <w:tcBorders>
              <w:top w:val="single" w:sz="6" w:space="0" w:color="auto"/>
              <w:left w:val="single" w:sz="6" w:space="0" w:color="auto"/>
              <w:bottom w:val="single" w:sz="6" w:space="0" w:color="auto"/>
              <w:right w:val="single" w:sz="6" w:space="0" w:color="auto"/>
            </w:tcBorders>
            <w:vAlign w:val="center"/>
          </w:tcPr>
          <w:p w:rsidR="00131D95" w:rsidRPr="00CE0258" w:rsidRDefault="00131D95" w:rsidP="00485920">
            <w:pPr>
              <w:jc w:val="center"/>
              <w:rPr>
                <w:rFonts w:ascii="Arial" w:hAnsi="Arial" w:cs="Arial"/>
                <w:sz w:val="14"/>
                <w:szCs w:val="14"/>
              </w:rPr>
            </w:pPr>
            <w:r w:rsidRPr="00CE0258">
              <w:rPr>
                <w:rFonts w:ascii="Arial" w:hAnsi="Arial" w:cs="Arial"/>
                <w:sz w:val="14"/>
                <w:szCs w:val="14"/>
              </w:rPr>
              <w:t>1963</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Pr>
                <w:sz w:val="14"/>
                <w:szCs w:val="14"/>
              </w:rPr>
              <w:t>- MR à caractéristique  elliptique par relais galvanométrique du type RMA 300, pour lignes longues</w:t>
            </w:r>
          </w:p>
          <w:p w:rsidR="00131D95" w:rsidRDefault="00131D95" w:rsidP="00485920">
            <w:pPr>
              <w:rPr>
                <w:sz w:val="14"/>
                <w:szCs w:val="14"/>
              </w:rPr>
            </w:pPr>
            <w:r w:rsidRPr="00964E96">
              <w:rPr>
                <w:sz w:val="14"/>
                <w:szCs w:val="14"/>
              </w:rPr>
              <w:t>- Nouveau coffret</w:t>
            </w:r>
            <w:r>
              <w:rPr>
                <w:sz w:val="14"/>
                <w:szCs w:val="14"/>
              </w:rPr>
              <w:t xml:space="preserve"> type 211 (augmentation de </w:t>
            </w:r>
            <w:smartTag w:uri="urn:schemas-microsoft-com:office:smarttags" w:element="metricconverter">
              <w:smartTagPr>
                <w:attr w:name="ProductID" w:val="30 mm"/>
              </w:smartTagPr>
              <w:r>
                <w:rPr>
                  <w:sz w:val="14"/>
                  <w:szCs w:val="14"/>
                </w:rPr>
                <w:t>30 mm</w:t>
              </w:r>
            </w:smartTag>
            <w:r>
              <w:rPr>
                <w:sz w:val="14"/>
                <w:szCs w:val="14"/>
              </w:rPr>
              <w:t xml:space="preserve"> de l’épaisseur)</w:t>
            </w:r>
          </w:p>
          <w:p w:rsidR="00131D95" w:rsidRDefault="00131D95" w:rsidP="00485920">
            <w:pPr>
              <w:rPr>
                <w:sz w:val="14"/>
                <w:szCs w:val="14"/>
              </w:rPr>
            </w:pPr>
          </w:p>
          <w:p w:rsidR="00131D95" w:rsidRDefault="00131D95" w:rsidP="00485920">
            <w:pPr>
              <w:rPr>
                <w:sz w:val="14"/>
                <w:szCs w:val="14"/>
              </w:rPr>
            </w:pPr>
            <w:r>
              <w:rPr>
                <w:sz w:val="14"/>
                <w:szCs w:val="14"/>
              </w:rPr>
              <w:t>RXAP 7250 : ce modèle comporte en plus du 7240, un quatrième stade non directionnel au même titre que les RXAP 6003 ainsi que la possibilité d’être associé à des boîtiers complémentaires DJB 110 / 120 / 130</w:t>
            </w:r>
          </w:p>
          <w:p w:rsidR="00131D95" w:rsidRDefault="00131D95" w:rsidP="00485920">
            <w:pPr>
              <w:rPr>
                <w:sz w:val="14"/>
                <w:szCs w:val="14"/>
              </w:rPr>
            </w:pPr>
          </w:p>
          <w:p w:rsidR="00131D95" w:rsidRDefault="00131D95" w:rsidP="00485920">
            <w:pPr>
              <w:rPr>
                <w:sz w:val="14"/>
                <w:szCs w:val="14"/>
              </w:rPr>
            </w:pPr>
            <w:r>
              <w:rPr>
                <w:sz w:val="14"/>
                <w:szCs w:val="14"/>
              </w:rPr>
              <w:t>RXAP 7270 : ce modèle comporte en plus du 7250, l’adjonction d’une compensation de mutuelle homopolaire pour RXAP protégeant des lignes à deux ternes.</w:t>
            </w:r>
          </w:p>
          <w:p w:rsidR="00131D95" w:rsidRDefault="00131D95" w:rsidP="00485920">
            <w:pPr>
              <w:rPr>
                <w:sz w:val="14"/>
                <w:szCs w:val="14"/>
              </w:rPr>
            </w:pPr>
            <w:r>
              <w:rPr>
                <w:sz w:val="14"/>
                <w:szCs w:val="14"/>
              </w:rPr>
              <w:t xml:space="preserve">  </w:t>
            </w:r>
          </w:p>
          <w:p w:rsidR="000F20A8" w:rsidRPr="00964E96" w:rsidRDefault="000F20A8"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457A17" w:rsidRDefault="00131D95" w:rsidP="00485920">
            <w:pPr>
              <w:rPr>
                <w:rFonts w:ascii="Arial" w:hAnsi="Arial" w:cs="Arial"/>
                <w:sz w:val="14"/>
                <w:szCs w:val="14"/>
              </w:rPr>
            </w:pPr>
          </w:p>
        </w:tc>
      </w:tr>
      <w:tr w:rsidR="00131D95" w:rsidRPr="00D7554E" w:rsidTr="00485920">
        <w:tc>
          <w:tcPr>
            <w:tcW w:w="2268" w:type="dxa"/>
            <w:tcBorders>
              <w:top w:val="single" w:sz="6" w:space="0" w:color="auto"/>
              <w:left w:val="single" w:sz="6" w:space="0" w:color="auto"/>
              <w:bottom w:val="single" w:sz="6" w:space="0" w:color="auto"/>
              <w:right w:val="single" w:sz="6" w:space="0" w:color="auto"/>
            </w:tcBorders>
            <w:vAlign w:val="center"/>
          </w:tcPr>
          <w:p w:rsidR="00131D95" w:rsidRPr="00D47A65" w:rsidRDefault="00131D95" w:rsidP="00485920">
            <w:pPr>
              <w:rPr>
                <w:rFonts w:ascii="Arial" w:hAnsi="Arial" w:cs="Arial"/>
                <w:b/>
                <w:sz w:val="16"/>
                <w:szCs w:val="16"/>
              </w:rPr>
            </w:pPr>
            <w:r w:rsidRPr="00D47A65">
              <w:rPr>
                <w:rFonts w:ascii="Arial" w:hAnsi="Arial" w:cs="Arial"/>
                <w:b/>
                <w:sz w:val="16"/>
                <w:szCs w:val="16"/>
              </w:rPr>
              <w:t>RXAP série 6</w:t>
            </w:r>
            <w:r>
              <w:rPr>
                <w:rFonts w:ascii="Arial" w:hAnsi="Arial" w:cs="Arial"/>
                <w:b/>
                <w:sz w:val="16"/>
                <w:szCs w:val="16"/>
              </w:rPr>
              <w:t>xx</w:t>
            </w:r>
            <w:r w:rsidRPr="00D47A65">
              <w:rPr>
                <w:rFonts w:ascii="Arial" w:hAnsi="Arial" w:cs="Arial"/>
                <w:b/>
                <w:sz w:val="16"/>
                <w:szCs w:val="16"/>
              </w:rPr>
              <w:t>3</w:t>
            </w:r>
          </w:p>
          <w:p w:rsidR="00131D95" w:rsidRDefault="00131D95" w:rsidP="00485920">
            <w:pPr>
              <w:rPr>
                <w:rFonts w:ascii="Arial" w:hAnsi="Arial" w:cs="Arial"/>
                <w:sz w:val="14"/>
                <w:szCs w:val="14"/>
              </w:rPr>
            </w:pPr>
            <w:r>
              <w:rPr>
                <w:rFonts w:ascii="Arial" w:hAnsi="Arial" w:cs="Arial"/>
                <w:sz w:val="16"/>
                <w:szCs w:val="16"/>
              </w:rPr>
              <w:t xml:space="preserve">- </w:t>
            </w:r>
            <w:r w:rsidRPr="00D47A65">
              <w:rPr>
                <w:rFonts w:ascii="Arial" w:hAnsi="Arial" w:cs="Arial"/>
                <w:sz w:val="14"/>
                <w:szCs w:val="14"/>
              </w:rPr>
              <w:t>6203 lignes moyennes</w:t>
            </w:r>
          </w:p>
          <w:p w:rsidR="00131D95" w:rsidRPr="00D47A65" w:rsidRDefault="00131D95" w:rsidP="00485920">
            <w:pPr>
              <w:rPr>
                <w:rFonts w:ascii="Arial" w:hAnsi="Arial" w:cs="Arial"/>
                <w:sz w:val="14"/>
                <w:szCs w:val="14"/>
              </w:rPr>
            </w:pPr>
            <w:r w:rsidRPr="00D47A65">
              <w:rPr>
                <w:rFonts w:ascii="Arial" w:hAnsi="Arial" w:cs="Arial"/>
                <w:sz w:val="14"/>
                <w:szCs w:val="14"/>
              </w:rPr>
              <w:t>- 6213</w:t>
            </w:r>
            <w:r>
              <w:rPr>
                <w:rFonts w:ascii="Arial" w:hAnsi="Arial" w:cs="Arial"/>
                <w:sz w:val="14"/>
                <w:szCs w:val="14"/>
              </w:rPr>
              <w:t xml:space="preserve"> </w:t>
            </w:r>
            <w:r w:rsidRPr="00D47A65">
              <w:rPr>
                <w:rFonts w:ascii="Arial" w:hAnsi="Arial" w:cs="Arial"/>
                <w:sz w:val="14"/>
                <w:szCs w:val="14"/>
              </w:rPr>
              <w:t xml:space="preserve">lignes </w:t>
            </w:r>
            <w:r>
              <w:rPr>
                <w:rFonts w:ascii="Arial" w:hAnsi="Arial" w:cs="Arial"/>
                <w:sz w:val="14"/>
                <w:szCs w:val="14"/>
              </w:rPr>
              <w:t>longu</w:t>
            </w:r>
            <w:r w:rsidRPr="00D47A65">
              <w:rPr>
                <w:rFonts w:ascii="Arial" w:hAnsi="Arial" w:cs="Arial"/>
                <w:sz w:val="14"/>
                <w:szCs w:val="14"/>
              </w:rPr>
              <w:t>es</w:t>
            </w:r>
          </w:p>
          <w:p w:rsidR="00131D95" w:rsidRPr="00D47A65" w:rsidRDefault="00131D95" w:rsidP="00485920">
            <w:pPr>
              <w:rPr>
                <w:rFonts w:ascii="Arial" w:hAnsi="Arial" w:cs="Arial"/>
                <w:sz w:val="14"/>
                <w:szCs w:val="14"/>
              </w:rPr>
            </w:pPr>
            <w:r w:rsidRPr="00D47A65">
              <w:rPr>
                <w:rFonts w:ascii="Arial" w:hAnsi="Arial" w:cs="Arial"/>
                <w:sz w:val="14"/>
                <w:szCs w:val="14"/>
              </w:rPr>
              <w:t>- 6223</w:t>
            </w:r>
            <w:r>
              <w:rPr>
                <w:rFonts w:ascii="Arial" w:hAnsi="Arial" w:cs="Arial"/>
                <w:sz w:val="14"/>
                <w:szCs w:val="14"/>
              </w:rPr>
              <w:t xml:space="preserve"> </w:t>
            </w:r>
            <w:r w:rsidRPr="00D47A65">
              <w:rPr>
                <w:rFonts w:ascii="Arial" w:hAnsi="Arial" w:cs="Arial"/>
                <w:sz w:val="14"/>
                <w:szCs w:val="14"/>
              </w:rPr>
              <w:t>lignes moyennes</w:t>
            </w:r>
          </w:p>
          <w:p w:rsidR="00131D95" w:rsidRPr="00D47A65" w:rsidRDefault="00131D95" w:rsidP="00485920">
            <w:pPr>
              <w:rPr>
                <w:rFonts w:ascii="Arial" w:hAnsi="Arial" w:cs="Arial"/>
                <w:sz w:val="14"/>
                <w:szCs w:val="14"/>
              </w:rPr>
            </w:pPr>
            <w:r w:rsidRPr="00D47A65">
              <w:rPr>
                <w:rFonts w:ascii="Arial" w:hAnsi="Arial" w:cs="Arial"/>
                <w:sz w:val="14"/>
                <w:szCs w:val="14"/>
              </w:rPr>
              <w:t>- 6233</w:t>
            </w:r>
            <w:r>
              <w:rPr>
                <w:rFonts w:ascii="Arial" w:hAnsi="Arial" w:cs="Arial"/>
                <w:sz w:val="14"/>
                <w:szCs w:val="14"/>
              </w:rPr>
              <w:t xml:space="preserve"> </w:t>
            </w:r>
            <w:r w:rsidRPr="00D47A65">
              <w:rPr>
                <w:rFonts w:ascii="Arial" w:hAnsi="Arial" w:cs="Arial"/>
                <w:sz w:val="14"/>
                <w:szCs w:val="14"/>
              </w:rPr>
              <w:t xml:space="preserve">lignes </w:t>
            </w:r>
            <w:r>
              <w:rPr>
                <w:rFonts w:ascii="Arial" w:hAnsi="Arial" w:cs="Arial"/>
                <w:sz w:val="14"/>
                <w:szCs w:val="14"/>
              </w:rPr>
              <w:t>longu</w:t>
            </w:r>
            <w:r w:rsidRPr="00D47A65">
              <w:rPr>
                <w:rFonts w:ascii="Arial" w:hAnsi="Arial" w:cs="Arial"/>
                <w:sz w:val="14"/>
                <w:szCs w:val="14"/>
              </w:rPr>
              <w:t>es</w:t>
            </w:r>
          </w:p>
          <w:p w:rsidR="00131D95" w:rsidRPr="00D47A65" w:rsidRDefault="00131D95" w:rsidP="00485920">
            <w:pPr>
              <w:rPr>
                <w:rFonts w:ascii="Arial" w:hAnsi="Arial" w:cs="Arial"/>
                <w:sz w:val="14"/>
                <w:szCs w:val="14"/>
              </w:rPr>
            </w:pPr>
            <w:r w:rsidRPr="00D47A65">
              <w:rPr>
                <w:rFonts w:ascii="Arial" w:hAnsi="Arial" w:cs="Arial"/>
                <w:sz w:val="14"/>
                <w:szCs w:val="14"/>
              </w:rPr>
              <w:t>- 6703</w:t>
            </w:r>
            <w:r>
              <w:rPr>
                <w:rFonts w:ascii="Arial" w:hAnsi="Arial" w:cs="Arial"/>
                <w:sz w:val="14"/>
                <w:szCs w:val="14"/>
              </w:rPr>
              <w:t xml:space="preserve"> lignes courtes</w:t>
            </w:r>
          </w:p>
          <w:p w:rsidR="00131D95" w:rsidRDefault="00131D95" w:rsidP="00485920">
            <w:pPr>
              <w:rPr>
                <w:rFonts w:ascii="Arial" w:hAnsi="Arial" w:cs="Arial"/>
                <w:sz w:val="16"/>
                <w:szCs w:val="16"/>
              </w:rPr>
            </w:pPr>
          </w:p>
          <w:p w:rsidR="00131D95" w:rsidRPr="00D47A65" w:rsidRDefault="00131D95" w:rsidP="00485920">
            <w:pPr>
              <w:rPr>
                <w:rFonts w:ascii="Arial" w:hAnsi="Arial" w:cs="Arial"/>
                <w:b/>
                <w:sz w:val="16"/>
                <w:szCs w:val="16"/>
              </w:rPr>
            </w:pPr>
            <w:r w:rsidRPr="00D47A65">
              <w:rPr>
                <w:rFonts w:ascii="Arial" w:hAnsi="Arial" w:cs="Arial"/>
                <w:b/>
                <w:sz w:val="16"/>
                <w:szCs w:val="16"/>
              </w:rPr>
              <w:t>PDZ  série 6xx</w:t>
            </w:r>
            <w:r>
              <w:rPr>
                <w:rFonts w:ascii="Arial" w:hAnsi="Arial" w:cs="Arial"/>
                <w:b/>
                <w:sz w:val="16"/>
                <w:szCs w:val="16"/>
              </w:rPr>
              <w:t>3</w:t>
            </w:r>
          </w:p>
          <w:p w:rsidR="00131D95" w:rsidRDefault="00131D95" w:rsidP="00485920">
            <w:pPr>
              <w:rPr>
                <w:rFonts w:ascii="Arial" w:hAnsi="Arial" w:cs="Arial"/>
                <w:sz w:val="14"/>
                <w:szCs w:val="14"/>
              </w:rPr>
            </w:pPr>
            <w:r>
              <w:rPr>
                <w:rFonts w:ascii="Arial" w:hAnsi="Arial" w:cs="Arial"/>
                <w:sz w:val="14"/>
                <w:szCs w:val="14"/>
              </w:rPr>
              <w:t>- 6203 transfo</w:t>
            </w:r>
            <w:r w:rsidR="000F20A8">
              <w:rPr>
                <w:rFonts w:ascii="Arial" w:hAnsi="Arial" w:cs="Arial"/>
                <w:sz w:val="14"/>
                <w:szCs w:val="14"/>
              </w:rPr>
              <w:t>rmateurs</w:t>
            </w:r>
            <w:r>
              <w:rPr>
                <w:rFonts w:ascii="Arial" w:hAnsi="Arial" w:cs="Arial"/>
                <w:sz w:val="14"/>
                <w:szCs w:val="14"/>
              </w:rPr>
              <w:t xml:space="preserve"> Y/Y</w:t>
            </w:r>
          </w:p>
          <w:p w:rsidR="00131D95" w:rsidRDefault="00131D95" w:rsidP="00485920">
            <w:pPr>
              <w:rPr>
                <w:rFonts w:ascii="Arial" w:hAnsi="Arial" w:cs="Arial"/>
                <w:sz w:val="14"/>
                <w:szCs w:val="14"/>
              </w:rPr>
            </w:pPr>
            <w:r>
              <w:rPr>
                <w:rFonts w:ascii="Arial" w:hAnsi="Arial" w:cs="Arial"/>
                <w:sz w:val="14"/>
                <w:szCs w:val="14"/>
              </w:rPr>
              <w:t xml:space="preserve">- 6213 </w:t>
            </w:r>
            <w:r w:rsidR="000F20A8">
              <w:rPr>
                <w:rFonts w:ascii="Arial" w:hAnsi="Arial" w:cs="Arial"/>
                <w:sz w:val="14"/>
                <w:szCs w:val="14"/>
              </w:rPr>
              <w:t>transformateurs</w:t>
            </w:r>
            <w:r>
              <w:rPr>
                <w:rFonts w:ascii="Arial" w:hAnsi="Arial" w:cs="Arial"/>
                <w:sz w:val="14"/>
                <w:szCs w:val="14"/>
              </w:rPr>
              <w:t xml:space="preserve"> YY</w:t>
            </w:r>
            <w:r w:rsidRPr="00D47A65">
              <w:rPr>
                <w:rFonts w:ascii="Arial" w:hAnsi="Arial" w:cs="Arial"/>
                <w:sz w:val="14"/>
                <w:szCs w:val="14"/>
              </w:rPr>
              <w:t xml:space="preserve"> </w:t>
            </w:r>
          </w:p>
          <w:p w:rsidR="00131D95" w:rsidRDefault="00131D95" w:rsidP="00485920">
            <w:pPr>
              <w:rPr>
                <w:rFonts w:ascii="Arial" w:hAnsi="Arial" w:cs="Arial"/>
                <w:sz w:val="14"/>
                <w:szCs w:val="14"/>
              </w:rPr>
            </w:pPr>
            <w:r w:rsidRPr="00D47A65">
              <w:rPr>
                <w:rFonts w:ascii="Arial" w:hAnsi="Arial" w:cs="Arial"/>
                <w:sz w:val="14"/>
                <w:szCs w:val="14"/>
              </w:rPr>
              <w:t>- 6</w:t>
            </w:r>
            <w:r>
              <w:rPr>
                <w:rFonts w:ascii="Arial" w:hAnsi="Arial" w:cs="Arial"/>
                <w:sz w:val="14"/>
                <w:szCs w:val="14"/>
              </w:rPr>
              <w:t>590 centrale-poste</w:t>
            </w:r>
          </w:p>
          <w:p w:rsidR="00131D95" w:rsidRDefault="00131D95" w:rsidP="00485920">
            <w:pPr>
              <w:rPr>
                <w:rFonts w:ascii="Arial" w:hAnsi="Arial" w:cs="Arial"/>
                <w:sz w:val="14"/>
                <w:szCs w:val="14"/>
              </w:rPr>
            </w:pPr>
            <w:r w:rsidRPr="00D47A65">
              <w:rPr>
                <w:rFonts w:ascii="Arial" w:hAnsi="Arial" w:cs="Arial"/>
                <w:sz w:val="14"/>
                <w:szCs w:val="14"/>
              </w:rPr>
              <w:t>- 6</w:t>
            </w:r>
            <w:r>
              <w:rPr>
                <w:rFonts w:ascii="Arial" w:hAnsi="Arial" w:cs="Arial"/>
                <w:sz w:val="14"/>
                <w:szCs w:val="14"/>
              </w:rPr>
              <w:t>591 centrale-poste</w:t>
            </w:r>
          </w:p>
          <w:p w:rsidR="00131D95" w:rsidRDefault="00131D95" w:rsidP="00485920">
            <w:pPr>
              <w:rPr>
                <w:rFonts w:ascii="Arial" w:hAnsi="Arial" w:cs="Arial"/>
                <w:sz w:val="14"/>
                <w:szCs w:val="14"/>
              </w:rPr>
            </w:pPr>
            <w:r w:rsidRPr="00D47A65">
              <w:rPr>
                <w:rFonts w:ascii="Arial" w:hAnsi="Arial" w:cs="Arial"/>
                <w:sz w:val="14"/>
                <w:szCs w:val="14"/>
              </w:rPr>
              <w:t>- 6</w:t>
            </w:r>
            <w:r>
              <w:rPr>
                <w:rFonts w:ascii="Arial" w:hAnsi="Arial" w:cs="Arial"/>
                <w:sz w:val="14"/>
                <w:szCs w:val="14"/>
              </w:rPr>
              <w:t xml:space="preserve">592 </w:t>
            </w:r>
            <w:r w:rsidR="000F20A8">
              <w:rPr>
                <w:rFonts w:ascii="Arial" w:hAnsi="Arial" w:cs="Arial"/>
                <w:sz w:val="14"/>
                <w:szCs w:val="14"/>
              </w:rPr>
              <w:t>autotransformateurs</w:t>
            </w:r>
          </w:p>
          <w:p w:rsidR="00131D95" w:rsidRDefault="00131D95" w:rsidP="00485920">
            <w:pPr>
              <w:rPr>
                <w:rFonts w:ascii="Arial" w:hAnsi="Arial" w:cs="Arial"/>
                <w:sz w:val="14"/>
                <w:szCs w:val="14"/>
              </w:rPr>
            </w:pPr>
          </w:p>
          <w:p w:rsidR="00131D95" w:rsidRPr="00D47A65" w:rsidRDefault="00131D95" w:rsidP="00485920">
            <w:pPr>
              <w:rPr>
                <w:rFonts w:ascii="Arial" w:hAnsi="Arial" w:cs="Arial"/>
                <w:sz w:val="14"/>
                <w:szCs w:val="14"/>
              </w:rPr>
            </w:pPr>
          </w:p>
        </w:tc>
        <w:tc>
          <w:tcPr>
            <w:tcW w:w="567" w:type="dxa"/>
            <w:tcBorders>
              <w:top w:val="single" w:sz="6" w:space="0" w:color="auto"/>
              <w:left w:val="single" w:sz="6" w:space="0" w:color="auto"/>
              <w:bottom w:val="single" w:sz="6" w:space="0" w:color="auto"/>
              <w:right w:val="single" w:sz="6" w:space="0" w:color="auto"/>
            </w:tcBorders>
            <w:vAlign w:val="center"/>
          </w:tcPr>
          <w:p w:rsidR="00131D95" w:rsidRPr="00CE0258" w:rsidRDefault="00131D95" w:rsidP="00485920">
            <w:pPr>
              <w:jc w:val="center"/>
              <w:rPr>
                <w:rFonts w:ascii="Arial" w:hAnsi="Arial" w:cs="Arial"/>
                <w:sz w:val="14"/>
                <w:szCs w:val="14"/>
              </w:rPr>
            </w:pPr>
            <w:r w:rsidRPr="00CE0258">
              <w:rPr>
                <w:rFonts w:ascii="Arial" w:hAnsi="Arial" w:cs="Arial"/>
                <w:sz w:val="14"/>
                <w:szCs w:val="14"/>
              </w:rPr>
              <w:t>1966</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Pr>
                <w:sz w:val="14"/>
                <w:szCs w:val="14"/>
              </w:rPr>
              <w:t>- Adjonction du 4° stade non directionnel et non verrouillé par l’</w:t>
            </w:r>
            <w:proofErr w:type="spellStart"/>
            <w:r>
              <w:rPr>
                <w:sz w:val="14"/>
                <w:szCs w:val="14"/>
              </w:rPr>
              <w:t>antipompage</w:t>
            </w:r>
            <w:proofErr w:type="spellEnd"/>
            <w:r>
              <w:rPr>
                <w:sz w:val="14"/>
                <w:szCs w:val="14"/>
              </w:rPr>
              <w:t> ; ce 4° stade constitue une sécurité supplémentaire pour éliminer un défaut qui survient sur la ligne à protéger lors d’une perte de synchronisme du réseau</w:t>
            </w:r>
          </w:p>
          <w:p w:rsidR="00131D95" w:rsidRDefault="00131D95" w:rsidP="00485920">
            <w:pPr>
              <w:rPr>
                <w:sz w:val="14"/>
                <w:szCs w:val="14"/>
              </w:rPr>
            </w:pPr>
          </w:p>
          <w:p w:rsidR="00131D95" w:rsidRPr="001E610E" w:rsidRDefault="00131D95" w:rsidP="00485920">
            <w:pPr>
              <w:rPr>
                <w:sz w:val="14"/>
                <w:szCs w:val="14"/>
                <w:u w:val="single"/>
              </w:rPr>
            </w:pPr>
            <w:r w:rsidRPr="001E610E">
              <w:rPr>
                <w:sz w:val="14"/>
                <w:szCs w:val="14"/>
                <w:u w:val="single"/>
              </w:rPr>
              <w:t>Option  protection de jeux de barres</w:t>
            </w:r>
          </w:p>
          <w:p w:rsidR="00131D95" w:rsidRDefault="00131D95" w:rsidP="00485920">
            <w:pPr>
              <w:rPr>
                <w:sz w:val="14"/>
                <w:szCs w:val="14"/>
              </w:rPr>
            </w:pPr>
            <w:r>
              <w:rPr>
                <w:sz w:val="14"/>
                <w:szCs w:val="14"/>
              </w:rPr>
              <w:t xml:space="preserve">RXAP 6253 / 6263 / 6273 / 6283    6753    et  PDZ 6253 / 6263 </w:t>
            </w:r>
          </w:p>
          <w:p w:rsidR="00131D95" w:rsidRDefault="00131D95" w:rsidP="00485920">
            <w:pPr>
              <w:rPr>
                <w:sz w:val="14"/>
                <w:szCs w:val="14"/>
              </w:rPr>
            </w:pPr>
            <w:r>
              <w:rPr>
                <w:sz w:val="14"/>
                <w:szCs w:val="14"/>
              </w:rPr>
              <w:t>L’appellation de ces protections est obtenue en ajoutant 50 unités aux types de base.</w:t>
            </w:r>
          </w:p>
          <w:p w:rsidR="00131D95" w:rsidRDefault="00131D95" w:rsidP="00485920">
            <w:pPr>
              <w:rPr>
                <w:sz w:val="14"/>
                <w:szCs w:val="14"/>
              </w:rPr>
            </w:pPr>
            <w:r>
              <w:rPr>
                <w:sz w:val="14"/>
                <w:szCs w:val="14"/>
              </w:rPr>
              <w:t xml:space="preserve">Elles possèdent toutes leurs caractéristiques, mais peuvent être associées à des boîtiers complémentaires DJB 110 / 120 / 130, s’adaptant sur le châssis support du RXAP et destinés à la protection des jeux de barres par la comparaison des orientations des relais directionnels des protections de distance équipant les différents départs. </w:t>
            </w:r>
          </w:p>
          <w:p w:rsidR="00131D95" w:rsidRDefault="00131D95" w:rsidP="00485920">
            <w:pPr>
              <w:rPr>
                <w:sz w:val="14"/>
                <w:szCs w:val="14"/>
              </w:rPr>
            </w:pPr>
            <w:r>
              <w:rPr>
                <w:sz w:val="14"/>
                <w:szCs w:val="14"/>
              </w:rPr>
              <w:t>Les modèles PDZ 6353 / 6363 comportent en plus un dispositif de déblocage de la protection verrouillée par son anti-pompage, lors d’un défaut triphasé, à une temporisation.</w:t>
            </w:r>
          </w:p>
          <w:p w:rsidR="00131D95" w:rsidRDefault="00131D95" w:rsidP="00485920">
            <w:pPr>
              <w:rPr>
                <w:sz w:val="14"/>
                <w:szCs w:val="14"/>
              </w:rPr>
            </w:pPr>
          </w:p>
          <w:p w:rsidR="00131D95" w:rsidRPr="001E610E" w:rsidRDefault="00131D95" w:rsidP="00485920">
            <w:pPr>
              <w:rPr>
                <w:sz w:val="14"/>
                <w:szCs w:val="14"/>
                <w:u w:val="single"/>
              </w:rPr>
            </w:pPr>
            <w:r w:rsidRPr="001E610E">
              <w:rPr>
                <w:sz w:val="14"/>
                <w:szCs w:val="14"/>
                <w:u w:val="single"/>
              </w:rPr>
              <w:t>PDZ spécifiques</w:t>
            </w:r>
          </w:p>
          <w:p w:rsidR="00131D95" w:rsidRDefault="00131D95" w:rsidP="00131D95">
            <w:pPr>
              <w:numPr>
                <w:ilvl w:val="0"/>
                <w:numId w:val="1"/>
              </w:numPr>
              <w:tabs>
                <w:tab w:val="clear" w:pos="1980"/>
                <w:tab w:val="num" w:pos="297"/>
              </w:tabs>
              <w:ind w:left="297" w:hanging="297"/>
              <w:rPr>
                <w:sz w:val="14"/>
                <w:szCs w:val="14"/>
              </w:rPr>
            </w:pPr>
            <w:r>
              <w:rPr>
                <w:sz w:val="14"/>
                <w:szCs w:val="14"/>
              </w:rPr>
              <w:t>PDZ 6953 / 6963  série de protection possédant toutes les caractéristiques des modèles 6253 / 6263, mais comportant un dispositif incorporé de commutation terre du relais directionnel </w:t>
            </w:r>
          </w:p>
          <w:p w:rsidR="00131D95" w:rsidRDefault="00131D95" w:rsidP="00131D95">
            <w:pPr>
              <w:numPr>
                <w:ilvl w:val="0"/>
                <w:numId w:val="1"/>
              </w:numPr>
              <w:tabs>
                <w:tab w:val="clear" w:pos="1980"/>
                <w:tab w:val="num" w:pos="297"/>
              </w:tabs>
              <w:ind w:left="297" w:hanging="297"/>
              <w:rPr>
                <w:sz w:val="14"/>
                <w:szCs w:val="14"/>
              </w:rPr>
            </w:pPr>
            <w:r>
              <w:rPr>
                <w:sz w:val="14"/>
                <w:szCs w:val="14"/>
              </w:rPr>
              <w:t>PDZ 6590 : protection possédant toutes les caractéristiques du modèle 6263, mais comportant un dispositif de déverrouillage de la protection par courant inverse</w:t>
            </w:r>
          </w:p>
          <w:p w:rsidR="00131D95" w:rsidRDefault="00131D95" w:rsidP="00131D95">
            <w:pPr>
              <w:numPr>
                <w:ilvl w:val="0"/>
                <w:numId w:val="1"/>
              </w:numPr>
              <w:tabs>
                <w:tab w:val="clear" w:pos="1980"/>
                <w:tab w:val="num" w:pos="297"/>
              </w:tabs>
              <w:ind w:left="297" w:hanging="297"/>
              <w:rPr>
                <w:sz w:val="14"/>
                <w:szCs w:val="14"/>
              </w:rPr>
            </w:pPr>
            <w:r>
              <w:rPr>
                <w:sz w:val="14"/>
                <w:szCs w:val="14"/>
              </w:rPr>
              <w:t>PDZ 6591 : protection possédant toutes les caractéristiques du modèle 6263, mais comportant un dispositif de déverrouillage de la protection par courant inverse</w:t>
            </w:r>
          </w:p>
          <w:p w:rsidR="00131D95" w:rsidRDefault="00131D95" w:rsidP="00485920">
            <w:pPr>
              <w:rPr>
                <w:sz w:val="14"/>
                <w:szCs w:val="14"/>
              </w:rPr>
            </w:pPr>
          </w:p>
          <w:p w:rsidR="00131D95" w:rsidRDefault="00131D95" w:rsidP="00485920">
            <w:pPr>
              <w:rPr>
                <w:sz w:val="14"/>
                <w:szCs w:val="14"/>
              </w:rPr>
            </w:pPr>
          </w:p>
          <w:p w:rsidR="00131D95" w:rsidRDefault="00131D95" w:rsidP="00485920">
            <w:pPr>
              <w:rPr>
                <w:sz w:val="14"/>
                <w:szCs w:val="14"/>
              </w:rPr>
            </w:pPr>
            <w:r>
              <w:rPr>
                <w:sz w:val="14"/>
                <w:szCs w:val="14"/>
              </w:rPr>
              <w:t>Les autres modèles en terminaison 2 n’ont pas été reconduits. D’ailleurs, certains d’entre eux ne peuvent recevoir cette particularité dans la mécanique du coffret 211.</w:t>
            </w:r>
          </w:p>
          <w:p w:rsidR="000F20A8" w:rsidRDefault="000F20A8"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457A17" w:rsidRDefault="00131D95" w:rsidP="00485920">
            <w:pPr>
              <w:rPr>
                <w:rFonts w:ascii="Arial" w:hAnsi="Arial" w:cs="Arial"/>
                <w:sz w:val="14"/>
                <w:szCs w:val="14"/>
              </w:rPr>
            </w:pPr>
          </w:p>
        </w:tc>
      </w:tr>
      <w:tr w:rsidR="00131D95" w:rsidRPr="00457A17" w:rsidTr="00485920">
        <w:tc>
          <w:tcPr>
            <w:tcW w:w="2268" w:type="dxa"/>
            <w:tcBorders>
              <w:top w:val="single" w:sz="6" w:space="0" w:color="auto"/>
              <w:left w:val="single" w:sz="6" w:space="0" w:color="auto"/>
              <w:bottom w:val="single" w:sz="6" w:space="0" w:color="auto"/>
              <w:right w:val="single" w:sz="6" w:space="0" w:color="auto"/>
            </w:tcBorders>
          </w:tcPr>
          <w:p w:rsidR="00131D95" w:rsidRPr="00D47A65" w:rsidRDefault="00131D95" w:rsidP="00485920">
            <w:pPr>
              <w:rPr>
                <w:rFonts w:ascii="Arial" w:hAnsi="Arial" w:cs="Arial"/>
                <w:b/>
                <w:sz w:val="16"/>
                <w:szCs w:val="16"/>
              </w:rPr>
            </w:pPr>
            <w:r w:rsidRPr="00D47A65">
              <w:rPr>
                <w:rFonts w:ascii="Arial" w:hAnsi="Arial" w:cs="Arial"/>
                <w:b/>
                <w:sz w:val="16"/>
                <w:szCs w:val="16"/>
              </w:rPr>
              <w:t>RXAP série 7</w:t>
            </w:r>
            <w:r>
              <w:rPr>
                <w:rFonts w:ascii="Arial" w:hAnsi="Arial" w:cs="Arial"/>
                <w:b/>
                <w:sz w:val="16"/>
                <w:szCs w:val="16"/>
              </w:rPr>
              <w:t>2xx</w:t>
            </w:r>
          </w:p>
          <w:p w:rsidR="00131D95" w:rsidRDefault="00131D95" w:rsidP="00485920">
            <w:pPr>
              <w:rPr>
                <w:rFonts w:ascii="Arial" w:hAnsi="Arial" w:cs="Arial"/>
                <w:sz w:val="14"/>
                <w:szCs w:val="14"/>
              </w:rPr>
            </w:pPr>
            <w:r w:rsidRPr="00D47A65">
              <w:rPr>
                <w:rFonts w:ascii="Arial" w:hAnsi="Arial" w:cs="Arial"/>
                <w:sz w:val="14"/>
                <w:szCs w:val="14"/>
              </w:rPr>
              <w:t>- 72</w:t>
            </w:r>
            <w:r>
              <w:rPr>
                <w:rFonts w:ascii="Arial" w:hAnsi="Arial" w:cs="Arial"/>
                <w:sz w:val="14"/>
                <w:szCs w:val="14"/>
              </w:rPr>
              <w:t>5</w:t>
            </w:r>
            <w:r w:rsidRPr="00D47A65">
              <w:rPr>
                <w:rFonts w:ascii="Arial" w:hAnsi="Arial" w:cs="Arial"/>
                <w:sz w:val="14"/>
                <w:szCs w:val="14"/>
              </w:rPr>
              <w:t>0</w:t>
            </w:r>
          </w:p>
          <w:p w:rsidR="00131D95" w:rsidRDefault="00131D95" w:rsidP="00485920">
            <w:pPr>
              <w:rPr>
                <w:rFonts w:ascii="Arial" w:hAnsi="Arial" w:cs="Arial"/>
                <w:sz w:val="14"/>
                <w:szCs w:val="14"/>
              </w:rPr>
            </w:pPr>
            <w:r>
              <w:rPr>
                <w:rFonts w:ascii="Arial" w:hAnsi="Arial" w:cs="Arial"/>
                <w:sz w:val="14"/>
                <w:szCs w:val="14"/>
              </w:rPr>
              <w:t>- 7270 (7250+MH)</w:t>
            </w:r>
          </w:p>
          <w:p w:rsidR="00131D95" w:rsidRPr="00D47A65" w:rsidRDefault="00131D95" w:rsidP="00485920">
            <w:pPr>
              <w:rPr>
                <w:rFonts w:ascii="Arial" w:hAnsi="Arial" w:cs="Arial"/>
                <w:sz w:val="14"/>
                <w:szCs w:val="14"/>
              </w:rPr>
            </w:pPr>
          </w:p>
        </w:tc>
        <w:tc>
          <w:tcPr>
            <w:tcW w:w="567" w:type="dxa"/>
            <w:tcBorders>
              <w:top w:val="single" w:sz="6" w:space="0" w:color="auto"/>
              <w:left w:val="single" w:sz="6" w:space="0" w:color="auto"/>
              <w:bottom w:val="single" w:sz="6" w:space="0" w:color="auto"/>
              <w:right w:val="single" w:sz="6" w:space="0" w:color="auto"/>
            </w:tcBorders>
          </w:tcPr>
          <w:p w:rsidR="00131D95" w:rsidRPr="00CE0258" w:rsidRDefault="00131D95" w:rsidP="00485920">
            <w:pPr>
              <w:jc w:val="center"/>
              <w:rPr>
                <w:rFonts w:ascii="Arial" w:hAnsi="Arial" w:cs="Arial"/>
                <w:sz w:val="14"/>
                <w:szCs w:val="14"/>
              </w:rPr>
            </w:pPr>
            <w:r w:rsidRPr="00CE0258">
              <w:rPr>
                <w:rFonts w:ascii="Arial" w:hAnsi="Arial" w:cs="Arial"/>
                <w:sz w:val="14"/>
                <w:szCs w:val="14"/>
              </w:rPr>
              <w:t>196</w:t>
            </w:r>
            <w:r>
              <w:rPr>
                <w:rFonts w:ascii="Arial" w:hAnsi="Arial" w:cs="Arial"/>
                <w:sz w:val="14"/>
                <w:szCs w:val="14"/>
              </w:rPr>
              <w:t>6</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Pr>
                <w:sz w:val="14"/>
                <w:szCs w:val="14"/>
              </w:rPr>
              <w:t>- MR elliptique pour lignes longues</w:t>
            </w:r>
          </w:p>
          <w:p w:rsidR="00131D95" w:rsidRDefault="00131D95" w:rsidP="00485920">
            <w:pPr>
              <w:rPr>
                <w:sz w:val="14"/>
                <w:szCs w:val="14"/>
              </w:rPr>
            </w:pPr>
            <w:r>
              <w:rPr>
                <w:sz w:val="14"/>
                <w:szCs w:val="14"/>
              </w:rPr>
              <w:t>- Fin de fabrication en 1972</w:t>
            </w:r>
          </w:p>
          <w:p w:rsidR="000F20A8" w:rsidRPr="00964E96" w:rsidRDefault="000F20A8"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457A17" w:rsidRDefault="00131D95" w:rsidP="00485920">
            <w:pPr>
              <w:rPr>
                <w:rFonts w:ascii="Arial" w:hAnsi="Arial" w:cs="Arial"/>
                <w:sz w:val="14"/>
                <w:szCs w:val="14"/>
              </w:rPr>
            </w:pPr>
          </w:p>
        </w:tc>
      </w:tr>
      <w:tr w:rsidR="00131D95" w:rsidRPr="00457A17" w:rsidTr="00485920">
        <w:tc>
          <w:tcPr>
            <w:tcW w:w="2268" w:type="dxa"/>
            <w:tcBorders>
              <w:top w:val="single" w:sz="6" w:space="0" w:color="auto"/>
              <w:left w:val="single" w:sz="6" w:space="0" w:color="auto"/>
              <w:bottom w:val="single" w:sz="6" w:space="0" w:color="auto"/>
              <w:right w:val="single" w:sz="6" w:space="0" w:color="auto"/>
            </w:tcBorders>
          </w:tcPr>
          <w:p w:rsidR="00131D95" w:rsidRPr="00D47A65" w:rsidRDefault="00131D95" w:rsidP="00485920">
            <w:pPr>
              <w:rPr>
                <w:rFonts w:ascii="Arial" w:hAnsi="Arial" w:cs="Arial"/>
                <w:b/>
                <w:sz w:val="16"/>
                <w:szCs w:val="16"/>
              </w:rPr>
            </w:pPr>
            <w:r w:rsidRPr="00D47A65">
              <w:rPr>
                <w:rFonts w:ascii="Arial" w:hAnsi="Arial" w:cs="Arial"/>
                <w:b/>
                <w:sz w:val="16"/>
                <w:szCs w:val="16"/>
              </w:rPr>
              <w:lastRenderedPageBreak/>
              <w:t>RXAP série 6</w:t>
            </w:r>
            <w:r>
              <w:rPr>
                <w:rFonts w:ascii="Arial" w:hAnsi="Arial" w:cs="Arial"/>
                <w:b/>
                <w:sz w:val="16"/>
                <w:szCs w:val="16"/>
              </w:rPr>
              <w:t>xx4</w:t>
            </w:r>
          </w:p>
          <w:p w:rsidR="00131D95" w:rsidRDefault="00131D95" w:rsidP="00485920">
            <w:pPr>
              <w:rPr>
                <w:rFonts w:ascii="Arial" w:hAnsi="Arial" w:cs="Arial"/>
                <w:sz w:val="14"/>
                <w:szCs w:val="14"/>
              </w:rPr>
            </w:pPr>
            <w:r>
              <w:rPr>
                <w:rFonts w:ascii="Arial" w:hAnsi="Arial" w:cs="Arial"/>
                <w:sz w:val="14"/>
                <w:szCs w:val="14"/>
              </w:rPr>
              <w:t>- 6304 / 6314 / 6324 / 6334</w:t>
            </w:r>
          </w:p>
          <w:p w:rsidR="00131D95" w:rsidRDefault="00131D95" w:rsidP="00485920">
            <w:pPr>
              <w:rPr>
                <w:rFonts w:ascii="Arial" w:hAnsi="Arial" w:cs="Arial"/>
                <w:sz w:val="14"/>
                <w:szCs w:val="14"/>
              </w:rPr>
            </w:pPr>
            <w:r>
              <w:rPr>
                <w:rFonts w:ascii="Arial" w:hAnsi="Arial" w:cs="Arial"/>
                <w:sz w:val="14"/>
                <w:szCs w:val="14"/>
              </w:rPr>
              <w:t>- 6404 / 6414 / 6424 / 6434</w:t>
            </w:r>
          </w:p>
          <w:p w:rsidR="00131D95" w:rsidRPr="00D47A65" w:rsidRDefault="00131D95" w:rsidP="00485920">
            <w:pPr>
              <w:rPr>
                <w:rFonts w:ascii="Arial" w:hAnsi="Arial" w:cs="Arial"/>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131D95" w:rsidRPr="00CE0258" w:rsidRDefault="00131D95" w:rsidP="00485920">
            <w:pPr>
              <w:jc w:val="center"/>
              <w:rPr>
                <w:rFonts w:ascii="Arial" w:hAnsi="Arial" w:cs="Arial"/>
                <w:sz w:val="14"/>
                <w:szCs w:val="14"/>
              </w:rPr>
            </w:pP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Pr>
                <w:sz w:val="14"/>
                <w:szCs w:val="14"/>
              </w:rPr>
              <w:t>Ces appareils comportent un dispositif permettant d’obtenir un gain sur le temps de déclenchement de la protection.</w:t>
            </w:r>
          </w:p>
          <w:p w:rsidR="00131D95" w:rsidRDefault="00131D95" w:rsidP="00485920">
            <w:pPr>
              <w:rPr>
                <w:sz w:val="14"/>
                <w:szCs w:val="14"/>
              </w:rPr>
            </w:pPr>
            <w:r>
              <w:rPr>
                <w:sz w:val="14"/>
                <w:szCs w:val="14"/>
              </w:rPr>
              <w:t>Ce dispositif est constitué par un relais rapide à contact « mouillé », branché en parallèle avec le relais de déclenchement X de la protection. De plus, la chaîne de déclenchement est mise en route directement à réception de l’accélération. La fonction mise en route de l’accélération de la protection de l’autre extrémité de la ligne est modifiée, de telle sorte que la polarité de déclenchement est sortie directement sur une borne séparée.</w:t>
            </w:r>
          </w:p>
          <w:p w:rsidR="00131D95" w:rsidRDefault="00131D95" w:rsidP="00485920">
            <w:pPr>
              <w:rPr>
                <w:sz w:val="14"/>
                <w:szCs w:val="14"/>
              </w:rPr>
            </w:pPr>
          </w:p>
          <w:p w:rsidR="00131D95" w:rsidRDefault="00131D95" w:rsidP="00485920">
            <w:pPr>
              <w:rPr>
                <w:sz w:val="14"/>
                <w:szCs w:val="14"/>
              </w:rPr>
            </w:pPr>
            <w:r>
              <w:rPr>
                <w:sz w:val="14"/>
                <w:szCs w:val="14"/>
              </w:rPr>
              <w:t>Ces appareils possèdent les mêmes caractéristiques que les protections homologues à terminaison 2.</w:t>
            </w:r>
          </w:p>
          <w:p w:rsidR="00131D95" w:rsidRDefault="00131D95"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Default="00131D95" w:rsidP="00485920">
            <w:pPr>
              <w:rPr>
                <w:rFonts w:ascii="Arial" w:hAnsi="Arial" w:cs="Arial"/>
                <w:sz w:val="14"/>
                <w:szCs w:val="14"/>
              </w:rPr>
            </w:pPr>
          </w:p>
          <w:p w:rsidR="00131D95" w:rsidRPr="00961B06" w:rsidRDefault="00131D95" w:rsidP="00485920">
            <w:pPr>
              <w:rPr>
                <w:sz w:val="14"/>
                <w:szCs w:val="14"/>
              </w:rPr>
            </w:pPr>
            <w:r w:rsidRPr="00961B06">
              <w:rPr>
                <w:sz w:val="14"/>
                <w:szCs w:val="14"/>
              </w:rPr>
              <w:t>Ne semble pas avoir été utilisé au Transport</w:t>
            </w:r>
          </w:p>
        </w:tc>
      </w:tr>
      <w:tr w:rsidR="00131D95" w:rsidRPr="00457A17" w:rsidTr="00485920">
        <w:tc>
          <w:tcPr>
            <w:tcW w:w="2268" w:type="dxa"/>
            <w:tcBorders>
              <w:top w:val="single" w:sz="6" w:space="0" w:color="auto"/>
              <w:left w:val="single" w:sz="6" w:space="0" w:color="auto"/>
              <w:bottom w:val="single" w:sz="6" w:space="0" w:color="auto"/>
              <w:right w:val="single" w:sz="6" w:space="0" w:color="auto"/>
            </w:tcBorders>
          </w:tcPr>
          <w:p w:rsidR="00131D95" w:rsidRPr="00D47A65" w:rsidRDefault="00131D95" w:rsidP="00485920">
            <w:pPr>
              <w:rPr>
                <w:rFonts w:ascii="Arial" w:hAnsi="Arial" w:cs="Arial"/>
                <w:b/>
                <w:sz w:val="16"/>
                <w:szCs w:val="16"/>
              </w:rPr>
            </w:pPr>
            <w:r w:rsidRPr="00D47A65">
              <w:rPr>
                <w:rFonts w:ascii="Arial" w:hAnsi="Arial" w:cs="Arial"/>
                <w:b/>
                <w:sz w:val="16"/>
                <w:szCs w:val="16"/>
              </w:rPr>
              <w:t>RXAP série 6</w:t>
            </w:r>
            <w:r>
              <w:rPr>
                <w:rFonts w:ascii="Arial" w:hAnsi="Arial" w:cs="Arial"/>
                <w:b/>
                <w:sz w:val="16"/>
                <w:szCs w:val="16"/>
              </w:rPr>
              <w:t>xx5</w:t>
            </w:r>
          </w:p>
          <w:p w:rsidR="00131D95" w:rsidRPr="00D47A65" w:rsidRDefault="00131D95" w:rsidP="00485920">
            <w:pPr>
              <w:rPr>
                <w:rFonts w:ascii="Arial" w:hAnsi="Arial" w:cs="Arial"/>
                <w:sz w:val="14"/>
                <w:szCs w:val="14"/>
              </w:rPr>
            </w:pPr>
            <w:r>
              <w:rPr>
                <w:rFonts w:ascii="Arial" w:hAnsi="Arial" w:cs="Arial"/>
                <w:sz w:val="16"/>
                <w:szCs w:val="16"/>
              </w:rPr>
              <w:t xml:space="preserve">- </w:t>
            </w:r>
            <w:r w:rsidRPr="00D47A65">
              <w:rPr>
                <w:rFonts w:ascii="Arial" w:hAnsi="Arial" w:cs="Arial"/>
                <w:sz w:val="14"/>
                <w:szCs w:val="14"/>
              </w:rPr>
              <w:t>620</w:t>
            </w:r>
            <w:r>
              <w:rPr>
                <w:rFonts w:ascii="Arial" w:hAnsi="Arial" w:cs="Arial"/>
                <w:sz w:val="14"/>
                <w:szCs w:val="14"/>
              </w:rPr>
              <w:t>5</w:t>
            </w:r>
            <w:r w:rsidRPr="00D47A65">
              <w:rPr>
                <w:rFonts w:ascii="Arial" w:hAnsi="Arial" w:cs="Arial"/>
                <w:sz w:val="14"/>
                <w:szCs w:val="14"/>
              </w:rPr>
              <w:t xml:space="preserve"> lignes moyennes</w:t>
            </w:r>
          </w:p>
          <w:p w:rsidR="00131D95" w:rsidRDefault="00131D95" w:rsidP="00485920">
            <w:pPr>
              <w:rPr>
                <w:rFonts w:ascii="Arial" w:hAnsi="Arial" w:cs="Arial"/>
                <w:sz w:val="14"/>
                <w:szCs w:val="14"/>
              </w:rPr>
            </w:pPr>
            <w:r w:rsidRPr="00D47A65">
              <w:rPr>
                <w:rFonts w:ascii="Arial" w:hAnsi="Arial" w:cs="Arial"/>
                <w:sz w:val="14"/>
                <w:szCs w:val="14"/>
              </w:rPr>
              <w:t>- 62</w:t>
            </w:r>
            <w:r>
              <w:rPr>
                <w:rFonts w:ascii="Arial" w:hAnsi="Arial" w:cs="Arial"/>
                <w:sz w:val="14"/>
                <w:szCs w:val="14"/>
              </w:rPr>
              <w:t xml:space="preserve">35 </w:t>
            </w:r>
            <w:r w:rsidRPr="00D47A65">
              <w:rPr>
                <w:rFonts w:ascii="Arial" w:hAnsi="Arial" w:cs="Arial"/>
                <w:sz w:val="14"/>
                <w:szCs w:val="14"/>
              </w:rPr>
              <w:t xml:space="preserve">lignes </w:t>
            </w:r>
            <w:r>
              <w:rPr>
                <w:rFonts w:ascii="Arial" w:hAnsi="Arial" w:cs="Arial"/>
                <w:sz w:val="14"/>
                <w:szCs w:val="14"/>
              </w:rPr>
              <w:t>longu</w:t>
            </w:r>
            <w:r w:rsidRPr="00D47A65">
              <w:rPr>
                <w:rFonts w:ascii="Arial" w:hAnsi="Arial" w:cs="Arial"/>
                <w:sz w:val="14"/>
                <w:szCs w:val="14"/>
              </w:rPr>
              <w:t>es</w:t>
            </w:r>
          </w:p>
          <w:p w:rsidR="00131D95" w:rsidRDefault="00131D95" w:rsidP="00485920">
            <w:pPr>
              <w:rPr>
                <w:rFonts w:ascii="Arial" w:hAnsi="Arial" w:cs="Arial"/>
                <w:sz w:val="14"/>
                <w:szCs w:val="14"/>
              </w:rPr>
            </w:pPr>
            <w:r>
              <w:rPr>
                <w:rFonts w:ascii="Arial" w:hAnsi="Arial" w:cs="Arial"/>
                <w:sz w:val="14"/>
                <w:szCs w:val="14"/>
              </w:rPr>
              <w:t>- 6755 lignes courtes</w:t>
            </w:r>
          </w:p>
          <w:p w:rsidR="00131D95" w:rsidRDefault="00131D95" w:rsidP="00485920">
            <w:pPr>
              <w:rPr>
                <w:rFonts w:ascii="Arial" w:hAnsi="Arial" w:cs="Arial"/>
                <w:sz w:val="14"/>
                <w:szCs w:val="14"/>
              </w:rPr>
            </w:pPr>
            <w:r>
              <w:rPr>
                <w:rFonts w:ascii="Arial" w:hAnsi="Arial" w:cs="Arial"/>
                <w:sz w:val="14"/>
                <w:szCs w:val="14"/>
              </w:rPr>
              <w:t>- 6285</w:t>
            </w:r>
          </w:p>
          <w:p w:rsidR="00131D95" w:rsidRPr="00D47A65" w:rsidRDefault="00131D95" w:rsidP="00485920">
            <w:pPr>
              <w:rPr>
                <w:rFonts w:ascii="Arial" w:hAnsi="Arial" w:cs="Arial"/>
                <w:sz w:val="14"/>
                <w:szCs w:val="14"/>
              </w:rPr>
            </w:pPr>
            <w:r>
              <w:rPr>
                <w:rFonts w:ascii="Arial" w:hAnsi="Arial" w:cs="Arial"/>
                <w:sz w:val="14"/>
                <w:szCs w:val="14"/>
              </w:rPr>
              <w:t>- 6595 centrale-poste, transfo</w:t>
            </w:r>
          </w:p>
          <w:p w:rsidR="00131D95" w:rsidRPr="00D47A65" w:rsidRDefault="00131D95" w:rsidP="00485920">
            <w:pPr>
              <w:rPr>
                <w:rFonts w:ascii="Arial" w:hAnsi="Arial" w:cs="Arial"/>
                <w:sz w:val="14"/>
                <w:szCs w:val="14"/>
              </w:rPr>
            </w:pPr>
          </w:p>
          <w:p w:rsidR="00131D95" w:rsidRDefault="00131D95" w:rsidP="00485920">
            <w:pPr>
              <w:rPr>
                <w:rFonts w:ascii="Arial" w:hAnsi="Arial" w:cs="Arial"/>
                <w:sz w:val="16"/>
                <w:szCs w:val="16"/>
              </w:rPr>
            </w:pPr>
          </w:p>
          <w:p w:rsidR="00131D95" w:rsidRPr="00D47A65" w:rsidRDefault="00131D95" w:rsidP="00485920">
            <w:pPr>
              <w:rPr>
                <w:rFonts w:ascii="Arial" w:hAnsi="Arial" w:cs="Arial"/>
                <w:b/>
                <w:sz w:val="16"/>
                <w:szCs w:val="16"/>
              </w:rPr>
            </w:pPr>
            <w:r w:rsidRPr="00D47A65">
              <w:rPr>
                <w:rFonts w:ascii="Arial" w:hAnsi="Arial" w:cs="Arial"/>
                <w:b/>
                <w:sz w:val="16"/>
                <w:szCs w:val="16"/>
              </w:rPr>
              <w:t>PDZ  série 6xx</w:t>
            </w:r>
            <w:r>
              <w:rPr>
                <w:rFonts w:ascii="Arial" w:hAnsi="Arial" w:cs="Arial"/>
                <w:b/>
                <w:sz w:val="16"/>
                <w:szCs w:val="16"/>
              </w:rPr>
              <w:t>5</w:t>
            </w:r>
          </w:p>
          <w:p w:rsidR="00131D95" w:rsidRDefault="00131D95" w:rsidP="00485920">
            <w:pPr>
              <w:rPr>
                <w:rFonts w:ascii="Arial" w:hAnsi="Arial" w:cs="Arial"/>
                <w:sz w:val="14"/>
                <w:szCs w:val="14"/>
              </w:rPr>
            </w:pPr>
            <w:r w:rsidRPr="00D47A65">
              <w:rPr>
                <w:rFonts w:ascii="Arial" w:hAnsi="Arial" w:cs="Arial"/>
                <w:sz w:val="14"/>
                <w:szCs w:val="14"/>
              </w:rPr>
              <w:t xml:space="preserve">- </w:t>
            </w:r>
            <w:r>
              <w:rPr>
                <w:rFonts w:ascii="Arial" w:hAnsi="Arial" w:cs="Arial"/>
                <w:sz w:val="14"/>
                <w:szCs w:val="14"/>
              </w:rPr>
              <w:t>6595 rapidement abandonnée et remplacée par RXAP 6595</w:t>
            </w:r>
          </w:p>
          <w:p w:rsidR="00131D95" w:rsidRPr="00D47A65" w:rsidRDefault="00131D95" w:rsidP="00485920">
            <w:pPr>
              <w:rPr>
                <w:rFonts w:ascii="Arial" w:hAnsi="Arial" w:cs="Arial"/>
                <w:sz w:val="14"/>
                <w:szCs w:val="14"/>
              </w:rPr>
            </w:pPr>
          </w:p>
        </w:tc>
        <w:tc>
          <w:tcPr>
            <w:tcW w:w="567" w:type="dxa"/>
            <w:tcBorders>
              <w:top w:val="single" w:sz="6" w:space="0" w:color="auto"/>
              <w:left w:val="single" w:sz="6" w:space="0" w:color="auto"/>
              <w:bottom w:val="single" w:sz="6" w:space="0" w:color="auto"/>
              <w:right w:val="single" w:sz="6" w:space="0" w:color="auto"/>
            </w:tcBorders>
          </w:tcPr>
          <w:p w:rsidR="00131D95" w:rsidRPr="00CE0258" w:rsidRDefault="00131D95" w:rsidP="00485920">
            <w:pPr>
              <w:jc w:val="center"/>
              <w:rPr>
                <w:rFonts w:ascii="Arial" w:hAnsi="Arial" w:cs="Arial"/>
                <w:sz w:val="14"/>
                <w:szCs w:val="14"/>
              </w:rPr>
            </w:pPr>
            <w:r w:rsidRPr="00CE0258">
              <w:rPr>
                <w:rFonts w:ascii="Arial" w:hAnsi="Arial" w:cs="Arial"/>
                <w:sz w:val="14"/>
                <w:szCs w:val="14"/>
              </w:rPr>
              <w:t>19</w:t>
            </w:r>
            <w:r>
              <w:rPr>
                <w:rFonts w:ascii="Arial" w:hAnsi="Arial" w:cs="Arial"/>
                <w:sz w:val="14"/>
                <w:szCs w:val="14"/>
              </w:rPr>
              <w:t>72</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Pr>
                <w:sz w:val="14"/>
                <w:szCs w:val="14"/>
              </w:rPr>
              <w:t>- Utilisation de relais miniatures RE 5000 comme éléments détecteurs des dispositifs de mise en route</w:t>
            </w:r>
          </w:p>
          <w:p w:rsidR="00131D95" w:rsidRDefault="00131D95" w:rsidP="00485920">
            <w:pPr>
              <w:rPr>
                <w:sz w:val="14"/>
                <w:szCs w:val="14"/>
              </w:rPr>
            </w:pPr>
            <w:r>
              <w:rPr>
                <w:sz w:val="14"/>
                <w:szCs w:val="14"/>
              </w:rPr>
              <w:t xml:space="preserve">- Plus grande sensibilité en courant des mises en route &lt; </w:t>
            </w:r>
            <w:smartTag w:uri="urn:schemas-microsoft-com:office:smarttags" w:element="metricconverter">
              <w:smartTagPr>
                <w:attr w:name="ProductID" w:val="0,2 In"/>
              </w:smartTagPr>
              <w:r>
                <w:rPr>
                  <w:sz w:val="14"/>
                  <w:szCs w:val="14"/>
                </w:rPr>
                <w:t>0,2 In</w:t>
              </w:r>
            </w:smartTag>
            <w:r>
              <w:rPr>
                <w:sz w:val="14"/>
                <w:szCs w:val="14"/>
              </w:rPr>
              <w:t xml:space="preserve"> contre </w:t>
            </w:r>
            <w:smartTag w:uri="urn:schemas-microsoft-com:office:smarttags" w:element="metricconverter">
              <w:smartTagPr>
                <w:attr w:name="ProductID" w:val="0,4 In"/>
              </w:smartTagPr>
              <w:r>
                <w:rPr>
                  <w:sz w:val="14"/>
                  <w:szCs w:val="14"/>
                </w:rPr>
                <w:t>0,4 In</w:t>
              </w:r>
            </w:smartTag>
          </w:p>
          <w:p w:rsidR="00131D95" w:rsidRDefault="00131D95" w:rsidP="00485920">
            <w:pPr>
              <w:rPr>
                <w:sz w:val="14"/>
                <w:szCs w:val="14"/>
              </w:rPr>
            </w:pPr>
            <w:r>
              <w:rPr>
                <w:sz w:val="14"/>
                <w:szCs w:val="14"/>
              </w:rPr>
              <w:t>- Utilisation de relais miniatures RE 5000 en remplacement des relais téléphoniques. Les temporisations au retour, précédemment obtenues par bague sur le circuit magnétique, sont réalisées au moyen de circuit RC</w:t>
            </w:r>
          </w:p>
          <w:p w:rsidR="00131D95" w:rsidRDefault="00131D95" w:rsidP="00485920">
            <w:pPr>
              <w:rPr>
                <w:sz w:val="14"/>
                <w:szCs w:val="14"/>
              </w:rPr>
            </w:pPr>
            <w:r>
              <w:rPr>
                <w:sz w:val="14"/>
                <w:szCs w:val="14"/>
              </w:rPr>
              <w:t>- Utilisation de circuits imprimés</w:t>
            </w:r>
          </w:p>
          <w:p w:rsidR="00131D95" w:rsidRDefault="00131D95" w:rsidP="00485920">
            <w:pPr>
              <w:rPr>
                <w:sz w:val="14"/>
                <w:szCs w:val="14"/>
              </w:rPr>
            </w:pPr>
            <w:r>
              <w:rPr>
                <w:sz w:val="14"/>
                <w:szCs w:val="14"/>
              </w:rPr>
              <w:t>- Utilisation de relais RE 3000 en remplacement des RE 300</w:t>
            </w:r>
          </w:p>
          <w:p w:rsidR="00131D95" w:rsidRDefault="00131D95" w:rsidP="00485920">
            <w:pPr>
              <w:rPr>
                <w:sz w:val="14"/>
                <w:szCs w:val="14"/>
              </w:rPr>
            </w:pPr>
            <w:r>
              <w:rPr>
                <w:sz w:val="14"/>
                <w:szCs w:val="14"/>
              </w:rPr>
              <w:t>- Utilisation de relais RE 1880 en remplacement des RE 188</w:t>
            </w:r>
          </w:p>
          <w:p w:rsidR="00131D95" w:rsidRDefault="00131D95" w:rsidP="00485920">
            <w:pPr>
              <w:rPr>
                <w:sz w:val="14"/>
                <w:szCs w:val="14"/>
              </w:rPr>
            </w:pPr>
          </w:p>
          <w:p w:rsidR="00131D95" w:rsidRDefault="00131D95"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457A17" w:rsidRDefault="00131D95" w:rsidP="00485920">
            <w:pPr>
              <w:rPr>
                <w:rFonts w:ascii="Arial" w:hAnsi="Arial" w:cs="Arial"/>
                <w:sz w:val="14"/>
                <w:szCs w:val="14"/>
              </w:rPr>
            </w:pPr>
          </w:p>
        </w:tc>
      </w:tr>
      <w:tr w:rsidR="00131D95" w:rsidRPr="00457A17" w:rsidTr="00485920">
        <w:tc>
          <w:tcPr>
            <w:tcW w:w="2268" w:type="dxa"/>
            <w:tcBorders>
              <w:top w:val="single" w:sz="6" w:space="0" w:color="auto"/>
              <w:left w:val="single" w:sz="6" w:space="0" w:color="auto"/>
              <w:bottom w:val="single" w:sz="6" w:space="0" w:color="auto"/>
              <w:right w:val="single" w:sz="6" w:space="0" w:color="auto"/>
            </w:tcBorders>
          </w:tcPr>
          <w:p w:rsidR="00131D95" w:rsidRPr="00D47A65" w:rsidRDefault="00131D95" w:rsidP="00485920">
            <w:pPr>
              <w:rPr>
                <w:rFonts w:ascii="Arial" w:hAnsi="Arial" w:cs="Arial"/>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131D95" w:rsidRDefault="00131D95" w:rsidP="00485920">
            <w:pPr>
              <w:jc w:val="center"/>
              <w:rPr>
                <w:rFonts w:ascii="Arial" w:hAnsi="Arial" w:cs="Arial"/>
                <w:sz w:val="14"/>
                <w:szCs w:val="14"/>
              </w:rPr>
            </w:pPr>
          </w:p>
          <w:p w:rsidR="00131D95" w:rsidRPr="00CE0258" w:rsidRDefault="00131D95" w:rsidP="00485920">
            <w:pPr>
              <w:jc w:val="center"/>
              <w:rPr>
                <w:rFonts w:ascii="Arial" w:hAnsi="Arial" w:cs="Arial"/>
                <w:sz w:val="14"/>
                <w:szCs w:val="14"/>
              </w:rPr>
            </w:pPr>
            <w:r>
              <w:rPr>
                <w:rFonts w:ascii="Arial" w:hAnsi="Arial" w:cs="Arial"/>
                <w:sz w:val="14"/>
                <w:szCs w:val="14"/>
              </w:rPr>
              <w:t>1986</w:t>
            </w:r>
          </w:p>
        </w:tc>
        <w:tc>
          <w:tcPr>
            <w:tcW w:w="5671" w:type="dxa"/>
            <w:tcBorders>
              <w:top w:val="single" w:sz="6" w:space="0" w:color="auto"/>
              <w:left w:val="single" w:sz="6" w:space="0" w:color="auto"/>
              <w:bottom w:val="single" w:sz="6" w:space="0" w:color="auto"/>
              <w:right w:val="single" w:sz="6" w:space="0" w:color="auto"/>
            </w:tcBorders>
          </w:tcPr>
          <w:p w:rsidR="00131D95" w:rsidRDefault="00131D95" w:rsidP="00485920">
            <w:pPr>
              <w:rPr>
                <w:sz w:val="14"/>
                <w:szCs w:val="14"/>
              </w:rPr>
            </w:pPr>
          </w:p>
          <w:p w:rsidR="00131D95" w:rsidRDefault="00131D95" w:rsidP="00485920">
            <w:pPr>
              <w:rPr>
                <w:sz w:val="14"/>
                <w:szCs w:val="14"/>
              </w:rPr>
            </w:pPr>
            <w:r>
              <w:rPr>
                <w:sz w:val="14"/>
                <w:szCs w:val="14"/>
              </w:rPr>
              <w:t>- Arrêt de fabrication des RXAP</w:t>
            </w:r>
          </w:p>
          <w:p w:rsidR="00131D95" w:rsidRDefault="00131D95" w:rsidP="00485920">
            <w:pPr>
              <w:rPr>
                <w:sz w:val="14"/>
                <w:szCs w:val="14"/>
              </w:rPr>
            </w:pPr>
          </w:p>
        </w:tc>
        <w:tc>
          <w:tcPr>
            <w:tcW w:w="2268" w:type="dxa"/>
            <w:tcBorders>
              <w:top w:val="single" w:sz="6" w:space="0" w:color="auto"/>
              <w:left w:val="single" w:sz="6" w:space="0" w:color="auto"/>
              <w:bottom w:val="single" w:sz="6" w:space="0" w:color="auto"/>
              <w:right w:val="single" w:sz="6" w:space="0" w:color="auto"/>
            </w:tcBorders>
          </w:tcPr>
          <w:p w:rsidR="00131D95" w:rsidRPr="00457A17" w:rsidRDefault="00131D95" w:rsidP="00485920">
            <w:pPr>
              <w:rPr>
                <w:rFonts w:ascii="Arial" w:hAnsi="Arial" w:cs="Arial"/>
                <w:sz w:val="14"/>
                <w:szCs w:val="14"/>
              </w:rPr>
            </w:pPr>
          </w:p>
        </w:tc>
      </w:tr>
    </w:tbl>
    <w:p w:rsidR="00131D95" w:rsidRDefault="00131D95" w:rsidP="00131D95"/>
    <w:p w:rsidR="00131D95" w:rsidRDefault="00131D95" w:rsidP="00131D95"/>
    <w:p w:rsidR="00131D95" w:rsidRDefault="00131D95" w:rsidP="00131D95"/>
    <w:p w:rsidR="00131D95" w:rsidRDefault="00131D95" w:rsidP="00131D95">
      <w:pPr>
        <w:rPr>
          <w:rFonts w:ascii="Arial Black" w:hAnsi="Arial Black" w:cs="Arial"/>
        </w:rPr>
      </w:pPr>
    </w:p>
    <w:p w:rsidR="00131D95" w:rsidRDefault="00131D95" w:rsidP="00131D95">
      <w:pPr>
        <w:rPr>
          <w:rFonts w:ascii="Arial Black" w:hAnsi="Arial Black" w:cs="Arial"/>
        </w:rPr>
      </w:pPr>
      <w:r w:rsidRPr="008F34AC">
        <w:rPr>
          <w:rFonts w:ascii="Arial Black" w:hAnsi="Arial Black" w:cs="Arial"/>
        </w:rPr>
        <w:t>Codage des appellations des RXAP</w:t>
      </w:r>
      <w:r>
        <w:rPr>
          <w:rFonts w:ascii="Arial Black" w:hAnsi="Arial Black" w:cs="Arial"/>
        </w:rPr>
        <w:t xml:space="preserve"> et PDZ </w:t>
      </w:r>
      <w:r w:rsidRPr="008F34AC">
        <w:rPr>
          <w:rFonts w:ascii="Arial Black" w:hAnsi="Arial Black" w:cs="Arial"/>
        </w:rPr>
        <w:t xml:space="preserve"> séries 6x, 6xx et 6xxx</w:t>
      </w:r>
      <w:r>
        <w:rPr>
          <w:rFonts w:ascii="Arial Black" w:hAnsi="Arial Black" w:cs="Arial"/>
        </w:rPr>
        <w:t xml:space="preserve"> </w:t>
      </w:r>
    </w:p>
    <w:p w:rsidR="00131D95" w:rsidRDefault="00131D95" w:rsidP="00131D95">
      <w:pPr>
        <w:rPr>
          <w:rFonts w:ascii="Arial" w:hAnsi="Arial" w:cs="Arial"/>
        </w:rPr>
      </w:pPr>
    </w:p>
    <w:tbl>
      <w:tblPr>
        <w:tblStyle w:val="Grilledutableau"/>
        <w:tblW w:w="0" w:type="auto"/>
        <w:tblLayout w:type="fixed"/>
        <w:tblLook w:val="01E0" w:firstRow="1" w:lastRow="1" w:firstColumn="1" w:lastColumn="1" w:noHBand="0" w:noVBand="0"/>
      </w:tblPr>
      <w:tblGrid>
        <w:gridCol w:w="2835"/>
        <w:gridCol w:w="284"/>
        <w:gridCol w:w="284"/>
        <w:gridCol w:w="284"/>
        <w:gridCol w:w="284"/>
        <w:gridCol w:w="2835"/>
      </w:tblGrid>
      <w:tr w:rsidR="00131D95" w:rsidTr="00485920">
        <w:tc>
          <w:tcPr>
            <w:tcW w:w="2835" w:type="dxa"/>
            <w:tcBorders>
              <w:bottom w:val="single" w:sz="4" w:space="0" w:color="auto"/>
            </w:tcBorders>
          </w:tcPr>
          <w:p w:rsidR="00131D95" w:rsidRPr="00C073EE" w:rsidRDefault="00131D95" w:rsidP="00485920">
            <w:pPr>
              <w:rPr>
                <w:rFonts w:ascii="Arial" w:hAnsi="Arial" w:cs="Arial"/>
                <w:sz w:val="16"/>
                <w:szCs w:val="16"/>
              </w:rPr>
            </w:pPr>
          </w:p>
        </w:tc>
        <w:tc>
          <w:tcPr>
            <w:tcW w:w="284" w:type="dxa"/>
            <w:tcBorders>
              <w:bottom w:val="single" w:sz="4" w:space="0" w:color="auto"/>
            </w:tcBorders>
          </w:tcPr>
          <w:p w:rsidR="00131D95" w:rsidRPr="00C073EE" w:rsidRDefault="00131D95" w:rsidP="00485920">
            <w:pPr>
              <w:jc w:val="center"/>
              <w:rPr>
                <w:rFonts w:ascii="Arial" w:hAnsi="Arial" w:cs="Arial"/>
                <w:sz w:val="16"/>
                <w:szCs w:val="16"/>
              </w:rPr>
            </w:pPr>
            <w:r>
              <w:rPr>
                <w:rFonts w:ascii="Arial" w:hAnsi="Arial" w:cs="Arial"/>
                <w:sz w:val="16"/>
                <w:szCs w:val="16"/>
              </w:rPr>
              <w:t>6</w:t>
            </w:r>
          </w:p>
        </w:tc>
        <w:tc>
          <w:tcPr>
            <w:tcW w:w="284" w:type="dxa"/>
          </w:tcPr>
          <w:p w:rsidR="00131D95" w:rsidRPr="00C073EE" w:rsidRDefault="00131D95" w:rsidP="00485920">
            <w:pPr>
              <w:jc w:val="center"/>
              <w:rPr>
                <w:rFonts w:ascii="Arial" w:hAnsi="Arial" w:cs="Arial"/>
                <w:sz w:val="16"/>
                <w:szCs w:val="16"/>
              </w:rPr>
            </w:pPr>
            <w:r>
              <w:rPr>
                <w:rFonts w:ascii="Arial" w:hAnsi="Arial" w:cs="Arial"/>
                <w:sz w:val="16"/>
                <w:szCs w:val="16"/>
              </w:rPr>
              <w:t>x</w:t>
            </w:r>
          </w:p>
        </w:tc>
        <w:tc>
          <w:tcPr>
            <w:tcW w:w="284" w:type="dxa"/>
          </w:tcPr>
          <w:p w:rsidR="00131D95" w:rsidRPr="00C073EE" w:rsidRDefault="00131D95" w:rsidP="00485920">
            <w:pPr>
              <w:jc w:val="center"/>
              <w:rPr>
                <w:rFonts w:ascii="Arial" w:hAnsi="Arial" w:cs="Arial"/>
                <w:sz w:val="16"/>
                <w:szCs w:val="16"/>
              </w:rPr>
            </w:pPr>
          </w:p>
        </w:tc>
        <w:tc>
          <w:tcPr>
            <w:tcW w:w="284" w:type="dxa"/>
            <w:tcBorders>
              <w:bottom w:val="single" w:sz="4" w:space="0" w:color="auto"/>
            </w:tcBorders>
          </w:tcPr>
          <w:p w:rsidR="00131D95" w:rsidRPr="00C073EE" w:rsidRDefault="00131D95" w:rsidP="00485920">
            <w:pPr>
              <w:jc w:val="center"/>
              <w:rPr>
                <w:rFonts w:ascii="Arial" w:hAnsi="Arial" w:cs="Arial"/>
                <w:sz w:val="16"/>
                <w:szCs w:val="16"/>
              </w:rPr>
            </w:pPr>
          </w:p>
        </w:tc>
        <w:tc>
          <w:tcPr>
            <w:tcW w:w="2835" w:type="dxa"/>
            <w:tcBorders>
              <w:bottom w:val="single" w:sz="4" w:space="0" w:color="auto"/>
            </w:tcBorders>
          </w:tcPr>
          <w:p w:rsidR="00131D95" w:rsidRPr="00C073EE" w:rsidRDefault="00131D95" w:rsidP="00485920">
            <w:pPr>
              <w:rPr>
                <w:rFonts w:ascii="Arial" w:hAnsi="Arial" w:cs="Arial"/>
                <w:sz w:val="16"/>
                <w:szCs w:val="16"/>
              </w:rPr>
            </w:pPr>
          </w:p>
        </w:tc>
      </w:tr>
      <w:tr w:rsidR="00131D95" w:rsidTr="00485920">
        <w:tc>
          <w:tcPr>
            <w:tcW w:w="2835" w:type="dxa"/>
            <w:tcBorders>
              <w:bottom w:val="single" w:sz="4" w:space="0" w:color="auto"/>
            </w:tcBorders>
          </w:tcPr>
          <w:p w:rsidR="00131D95" w:rsidRPr="00C073EE" w:rsidRDefault="00131D95" w:rsidP="00485920">
            <w:pPr>
              <w:rPr>
                <w:rFonts w:ascii="Arial" w:hAnsi="Arial" w:cs="Arial"/>
                <w:sz w:val="16"/>
                <w:szCs w:val="16"/>
              </w:rPr>
            </w:pPr>
          </w:p>
        </w:tc>
        <w:tc>
          <w:tcPr>
            <w:tcW w:w="284" w:type="dxa"/>
            <w:tcBorders>
              <w:bottom w:val="single" w:sz="4" w:space="0" w:color="auto"/>
            </w:tcBorders>
          </w:tcPr>
          <w:p w:rsidR="00131D95" w:rsidRDefault="00131D95" w:rsidP="00485920">
            <w:pPr>
              <w:jc w:val="center"/>
              <w:rPr>
                <w:rFonts w:ascii="Arial" w:hAnsi="Arial" w:cs="Arial"/>
                <w:sz w:val="16"/>
                <w:szCs w:val="16"/>
              </w:rPr>
            </w:pPr>
            <w:r>
              <w:rPr>
                <w:rFonts w:ascii="Arial" w:hAnsi="Arial" w:cs="Arial"/>
                <w:sz w:val="16"/>
                <w:szCs w:val="16"/>
              </w:rPr>
              <w:t>6</w:t>
            </w: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x</w:t>
            </w: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x</w:t>
            </w:r>
          </w:p>
        </w:tc>
        <w:tc>
          <w:tcPr>
            <w:tcW w:w="284" w:type="dxa"/>
            <w:tcBorders>
              <w:bottom w:val="single" w:sz="4" w:space="0" w:color="auto"/>
            </w:tcBorders>
          </w:tcPr>
          <w:p w:rsidR="00131D95" w:rsidRPr="00C073EE" w:rsidRDefault="00131D95" w:rsidP="00485920">
            <w:pPr>
              <w:jc w:val="center"/>
              <w:rPr>
                <w:rFonts w:ascii="Arial" w:hAnsi="Arial" w:cs="Arial"/>
                <w:sz w:val="16"/>
                <w:szCs w:val="16"/>
              </w:rPr>
            </w:pPr>
          </w:p>
        </w:tc>
        <w:tc>
          <w:tcPr>
            <w:tcW w:w="2835" w:type="dxa"/>
            <w:tcBorders>
              <w:bottom w:val="single" w:sz="4" w:space="0" w:color="auto"/>
            </w:tcBorders>
          </w:tcPr>
          <w:p w:rsidR="00131D95" w:rsidRPr="00C073EE" w:rsidRDefault="00131D95" w:rsidP="00485920">
            <w:pPr>
              <w:rPr>
                <w:rFonts w:ascii="Arial" w:hAnsi="Arial" w:cs="Arial"/>
                <w:sz w:val="16"/>
                <w:szCs w:val="16"/>
              </w:rPr>
            </w:pPr>
          </w:p>
        </w:tc>
      </w:tr>
      <w:tr w:rsidR="00131D95" w:rsidTr="00485920">
        <w:tc>
          <w:tcPr>
            <w:tcW w:w="2835" w:type="dxa"/>
            <w:tcBorders>
              <w:bottom w:val="single" w:sz="4" w:space="0" w:color="auto"/>
            </w:tcBorders>
          </w:tcPr>
          <w:p w:rsidR="00131D95" w:rsidRPr="00C073EE" w:rsidRDefault="00131D95" w:rsidP="00485920">
            <w:pPr>
              <w:rPr>
                <w:rFonts w:ascii="Arial" w:hAnsi="Arial" w:cs="Arial"/>
                <w:sz w:val="16"/>
                <w:szCs w:val="16"/>
              </w:rPr>
            </w:pPr>
          </w:p>
        </w:tc>
        <w:tc>
          <w:tcPr>
            <w:tcW w:w="284" w:type="dxa"/>
            <w:tcBorders>
              <w:bottom w:val="single" w:sz="4" w:space="0" w:color="auto"/>
            </w:tcBorders>
          </w:tcPr>
          <w:p w:rsidR="00131D95" w:rsidRDefault="00131D95" w:rsidP="00485920">
            <w:pPr>
              <w:jc w:val="center"/>
              <w:rPr>
                <w:rFonts w:ascii="Arial" w:hAnsi="Arial" w:cs="Arial"/>
                <w:sz w:val="16"/>
                <w:szCs w:val="16"/>
              </w:rPr>
            </w:pPr>
            <w:r>
              <w:rPr>
                <w:rFonts w:ascii="Arial" w:hAnsi="Arial" w:cs="Arial"/>
                <w:sz w:val="16"/>
                <w:szCs w:val="16"/>
              </w:rPr>
              <w:t>6</w:t>
            </w: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x</w:t>
            </w: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x</w:t>
            </w:r>
          </w:p>
        </w:tc>
        <w:tc>
          <w:tcPr>
            <w:tcW w:w="284" w:type="dxa"/>
            <w:tcBorders>
              <w:bottom w:val="single" w:sz="4" w:space="0" w:color="auto"/>
            </w:tcBorders>
          </w:tcPr>
          <w:p w:rsidR="00131D95" w:rsidRDefault="00131D95" w:rsidP="00485920">
            <w:pPr>
              <w:jc w:val="center"/>
              <w:rPr>
                <w:rFonts w:ascii="Arial" w:hAnsi="Arial" w:cs="Arial"/>
                <w:sz w:val="16"/>
                <w:szCs w:val="16"/>
              </w:rPr>
            </w:pPr>
            <w:r>
              <w:rPr>
                <w:rFonts w:ascii="Arial" w:hAnsi="Arial" w:cs="Arial"/>
                <w:sz w:val="16"/>
                <w:szCs w:val="16"/>
              </w:rPr>
              <w:t>x</w:t>
            </w:r>
          </w:p>
        </w:tc>
        <w:tc>
          <w:tcPr>
            <w:tcW w:w="2835" w:type="dxa"/>
            <w:tcBorders>
              <w:bottom w:val="single" w:sz="4" w:space="0" w:color="auto"/>
            </w:tcBorders>
          </w:tcPr>
          <w:p w:rsidR="00131D95" w:rsidRPr="00C073EE" w:rsidRDefault="00131D95" w:rsidP="00485920">
            <w:pPr>
              <w:rPr>
                <w:rFonts w:ascii="Arial" w:hAnsi="Arial" w:cs="Arial"/>
                <w:sz w:val="16"/>
                <w:szCs w:val="16"/>
              </w:rPr>
            </w:pPr>
          </w:p>
        </w:tc>
      </w:tr>
      <w:tr w:rsidR="00131D95" w:rsidTr="00485920">
        <w:tc>
          <w:tcPr>
            <w:tcW w:w="2835" w:type="dxa"/>
            <w:tcBorders>
              <w:right w:val="nil"/>
            </w:tcBorders>
          </w:tcPr>
          <w:p w:rsidR="00131D95" w:rsidRPr="00C073EE" w:rsidRDefault="00131D95" w:rsidP="00485920">
            <w:pPr>
              <w:rPr>
                <w:sz w:val="14"/>
                <w:szCs w:val="14"/>
              </w:rPr>
            </w:pPr>
            <w:r w:rsidRPr="00C073EE">
              <w:rPr>
                <w:sz w:val="14"/>
                <w:szCs w:val="14"/>
              </w:rPr>
              <w:t>Modèle simplifié</w:t>
            </w:r>
          </w:p>
          <w:p w:rsidR="00131D95" w:rsidRPr="00C073EE" w:rsidRDefault="00131D95" w:rsidP="00485920">
            <w:pPr>
              <w:rPr>
                <w:sz w:val="14"/>
                <w:szCs w:val="14"/>
              </w:rPr>
            </w:pPr>
            <w:r w:rsidRPr="00C073EE">
              <w:rPr>
                <w:sz w:val="14"/>
                <w:szCs w:val="14"/>
              </w:rPr>
              <w:t>Pas de circuit mémoire du directionnel</w:t>
            </w:r>
          </w:p>
        </w:tc>
        <w:tc>
          <w:tcPr>
            <w:tcW w:w="284" w:type="dxa"/>
            <w:tcBorders>
              <w:left w:val="nil"/>
            </w:tcBorders>
          </w:tcPr>
          <w:p w:rsidR="00131D95" w:rsidRPr="00C073EE" w:rsidRDefault="00131D95" w:rsidP="00485920">
            <w:pPr>
              <w:jc w:val="center"/>
              <w:rPr>
                <w:rFonts w:ascii="Arial" w:hAnsi="Arial" w:cs="Arial"/>
                <w:sz w:val="16"/>
                <w:szCs w:val="16"/>
              </w:rPr>
            </w:pPr>
          </w:p>
        </w:tc>
        <w:tc>
          <w:tcPr>
            <w:tcW w:w="284" w:type="dxa"/>
          </w:tcPr>
          <w:p w:rsidR="00131D95" w:rsidRPr="00C073EE" w:rsidRDefault="00131D95" w:rsidP="00485920">
            <w:pPr>
              <w:jc w:val="center"/>
              <w:rPr>
                <w:rFonts w:ascii="Arial" w:hAnsi="Arial" w:cs="Arial"/>
                <w:sz w:val="16"/>
                <w:szCs w:val="16"/>
              </w:rPr>
            </w:pPr>
            <w:r>
              <w:rPr>
                <w:rFonts w:ascii="Arial" w:hAnsi="Arial" w:cs="Arial"/>
                <w:sz w:val="16"/>
                <w:szCs w:val="16"/>
              </w:rPr>
              <w:t>1</w:t>
            </w:r>
          </w:p>
        </w:tc>
        <w:tc>
          <w:tcPr>
            <w:tcW w:w="284" w:type="dxa"/>
          </w:tcPr>
          <w:p w:rsidR="00131D95" w:rsidRPr="00C073EE" w:rsidRDefault="00131D95" w:rsidP="00485920">
            <w:pPr>
              <w:jc w:val="center"/>
              <w:rPr>
                <w:rFonts w:ascii="Arial" w:hAnsi="Arial" w:cs="Arial"/>
                <w:sz w:val="16"/>
                <w:szCs w:val="16"/>
              </w:rPr>
            </w:pPr>
            <w:r>
              <w:rPr>
                <w:rFonts w:ascii="Arial" w:hAnsi="Arial" w:cs="Arial"/>
                <w:sz w:val="16"/>
                <w:szCs w:val="16"/>
              </w:rPr>
              <w:t>0</w:t>
            </w:r>
          </w:p>
        </w:tc>
        <w:tc>
          <w:tcPr>
            <w:tcW w:w="284" w:type="dxa"/>
            <w:tcBorders>
              <w:bottom w:val="single" w:sz="4" w:space="0" w:color="auto"/>
              <w:right w:val="nil"/>
            </w:tcBorders>
          </w:tcPr>
          <w:p w:rsidR="00131D95" w:rsidRPr="00C073EE" w:rsidRDefault="00131D95" w:rsidP="00485920">
            <w:pPr>
              <w:jc w:val="center"/>
              <w:rPr>
                <w:rFonts w:ascii="Arial" w:hAnsi="Arial" w:cs="Arial"/>
                <w:sz w:val="16"/>
                <w:szCs w:val="16"/>
              </w:rPr>
            </w:pPr>
          </w:p>
        </w:tc>
        <w:tc>
          <w:tcPr>
            <w:tcW w:w="2835" w:type="dxa"/>
            <w:tcBorders>
              <w:left w:val="nil"/>
              <w:bottom w:val="single" w:sz="4" w:space="0" w:color="auto"/>
            </w:tcBorders>
          </w:tcPr>
          <w:p w:rsidR="00131D95" w:rsidRPr="00C073EE" w:rsidRDefault="00131D95" w:rsidP="00485920">
            <w:pPr>
              <w:rPr>
                <w:sz w:val="14"/>
                <w:szCs w:val="14"/>
              </w:rPr>
            </w:pPr>
            <w:r w:rsidRPr="00C073EE">
              <w:rPr>
                <w:sz w:val="14"/>
                <w:szCs w:val="14"/>
              </w:rPr>
              <w:t>Modèle normal</w:t>
            </w:r>
            <w:r>
              <w:rPr>
                <w:sz w:val="14"/>
                <w:szCs w:val="14"/>
              </w:rPr>
              <w:t xml:space="preserve"> lignes courtes et moyennes</w:t>
            </w:r>
          </w:p>
        </w:tc>
      </w:tr>
      <w:tr w:rsidR="00131D95" w:rsidTr="00485920">
        <w:tc>
          <w:tcPr>
            <w:tcW w:w="2835" w:type="dxa"/>
            <w:tcBorders>
              <w:right w:val="nil"/>
            </w:tcBorders>
          </w:tcPr>
          <w:p w:rsidR="00131D95" w:rsidRDefault="00131D95" w:rsidP="00485920">
            <w:pPr>
              <w:rPr>
                <w:sz w:val="14"/>
                <w:szCs w:val="14"/>
              </w:rPr>
            </w:pPr>
            <w:r>
              <w:rPr>
                <w:sz w:val="14"/>
                <w:szCs w:val="14"/>
              </w:rPr>
              <w:t>Modèle normal</w:t>
            </w:r>
          </w:p>
          <w:p w:rsidR="00131D95" w:rsidRPr="00C073EE" w:rsidRDefault="00131D95" w:rsidP="00485920">
            <w:pPr>
              <w:rPr>
                <w:sz w:val="14"/>
                <w:szCs w:val="14"/>
              </w:rPr>
            </w:pPr>
          </w:p>
        </w:tc>
        <w:tc>
          <w:tcPr>
            <w:tcW w:w="284" w:type="dxa"/>
            <w:tcBorders>
              <w:left w:val="nil"/>
            </w:tcBorders>
          </w:tcPr>
          <w:p w:rsidR="00131D95" w:rsidRDefault="00131D95" w:rsidP="00485920">
            <w:pPr>
              <w:jc w:val="center"/>
              <w:rPr>
                <w:rFonts w:ascii="Arial" w:hAnsi="Arial" w:cs="Arial"/>
                <w:sz w:val="16"/>
                <w:szCs w:val="16"/>
              </w:rPr>
            </w:pPr>
          </w:p>
        </w:tc>
        <w:tc>
          <w:tcPr>
            <w:tcW w:w="284" w:type="dxa"/>
          </w:tcPr>
          <w:p w:rsidR="00131D95" w:rsidRPr="00C073EE" w:rsidRDefault="00131D95" w:rsidP="00485920">
            <w:pPr>
              <w:jc w:val="center"/>
              <w:rPr>
                <w:rFonts w:ascii="Arial" w:hAnsi="Arial" w:cs="Arial"/>
                <w:sz w:val="16"/>
                <w:szCs w:val="16"/>
              </w:rPr>
            </w:pPr>
            <w:r>
              <w:rPr>
                <w:rFonts w:ascii="Arial" w:hAnsi="Arial" w:cs="Arial"/>
                <w:sz w:val="16"/>
                <w:szCs w:val="16"/>
              </w:rPr>
              <w:t>2</w:t>
            </w:r>
          </w:p>
        </w:tc>
        <w:tc>
          <w:tcPr>
            <w:tcW w:w="284" w:type="dxa"/>
          </w:tcPr>
          <w:p w:rsidR="00131D95" w:rsidRPr="00C073EE" w:rsidRDefault="00131D95" w:rsidP="00485920">
            <w:pPr>
              <w:jc w:val="center"/>
              <w:rPr>
                <w:rFonts w:ascii="Arial" w:hAnsi="Arial" w:cs="Arial"/>
                <w:sz w:val="16"/>
                <w:szCs w:val="16"/>
              </w:rPr>
            </w:pPr>
            <w:r>
              <w:rPr>
                <w:rFonts w:ascii="Arial" w:hAnsi="Arial" w:cs="Arial"/>
                <w:sz w:val="16"/>
                <w:szCs w:val="16"/>
              </w:rPr>
              <w:t>1</w:t>
            </w:r>
          </w:p>
        </w:tc>
        <w:tc>
          <w:tcPr>
            <w:tcW w:w="284" w:type="dxa"/>
            <w:tcBorders>
              <w:top w:val="single" w:sz="4" w:space="0" w:color="auto"/>
              <w:bottom w:val="single" w:sz="4" w:space="0" w:color="auto"/>
              <w:right w:val="nil"/>
            </w:tcBorders>
          </w:tcPr>
          <w:p w:rsidR="00131D95" w:rsidRPr="00C073EE" w:rsidRDefault="00131D95" w:rsidP="00485920">
            <w:pPr>
              <w:jc w:val="center"/>
              <w:rPr>
                <w:rFonts w:ascii="Arial" w:hAnsi="Arial" w:cs="Arial"/>
                <w:sz w:val="16"/>
                <w:szCs w:val="16"/>
              </w:rPr>
            </w:pPr>
          </w:p>
        </w:tc>
        <w:tc>
          <w:tcPr>
            <w:tcW w:w="2835" w:type="dxa"/>
            <w:tcBorders>
              <w:top w:val="single" w:sz="4" w:space="0" w:color="auto"/>
              <w:left w:val="nil"/>
              <w:bottom w:val="single" w:sz="4" w:space="0" w:color="auto"/>
            </w:tcBorders>
          </w:tcPr>
          <w:p w:rsidR="00131D95" w:rsidRPr="00C073EE" w:rsidRDefault="00131D95" w:rsidP="00485920">
            <w:pPr>
              <w:rPr>
                <w:sz w:val="14"/>
                <w:szCs w:val="14"/>
              </w:rPr>
            </w:pPr>
            <w:r w:rsidRPr="00C073EE">
              <w:rPr>
                <w:sz w:val="14"/>
                <w:szCs w:val="14"/>
              </w:rPr>
              <w:t>Modèle normal</w:t>
            </w:r>
            <w:r>
              <w:rPr>
                <w:sz w:val="14"/>
                <w:szCs w:val="14"/>
              </w:rPr>
              <w:t xml:space="preserve"> + image (transformateurs de déplacement de la caractéristique des RMZ pour lignes longues, à forte charge</w:t>
            </w:r>
          </w:p>
        </w:tc>
      </w:tr>
      <w:tr w:rsidR="00131D95" w:rsidTr="00485920">
        <w:tc>
          <w:tcPr>
            <w:tcW w:w="2835" w:type="dxa"/>
            <w:tcBorders>
              <w:right w:val="nil"/>
            </w:tcBorders>
          </w:tcPr>
          <w:p w:rsidR="00131D95" w:rsidRDefault="00131D95" w:rsidP="00485920">
            <w:pPr>
              <w:rPr>
                <w:sz w:val="14"/>
                <w:szCs w:val="14"/>
              </w:rPr>
            </w:pPr>
            <w:r>
              <w:rPr>
                <w:sz w:val="14"/>
                <w:szCs w:val="14"/>
              </w:rPr>
              <w:t>2 + 4° stade non directionnel</w:t>
            </w:r>
          </w:p>
          <w:p w:rsidR="00131D95" w:rsidRDefault="00131D95" w:rsidP="00485920">
            <w:pPr>
              <w:rPr>
                <w:sz w:val="14"/>
                <w:szCs w:val="14"/>
              </w:rPr>
            </w:pPr>
            <w:r>
              <w:rPr>
                <w:sz w:val="14"/>
                <w:szCs w:val="14"/>
              </w:rPr>
              <w:t>Dispositif de contrôle</w:t>
            </w:r>
          </w:p>
        </w:tc>
        <w:tc>
          <w:tcPr>
            <w:tcW w:w="284" w:type="dxa"/>
            <w:tcBorders>
              <w:left w:val="nil"/>
            </w:tcBorders>
          </w:tcPr>
          <w:p w:rsidR="00131D95" w:rsidRDefault="00131D95" w:rsidP="00485920">
            <w:pPr>
              <w:jc w:val="center"/>
              <w:rPr>
                <w:rFonts w:ascii="Arial" w:hAnsi="Arial" w:cs="Arial"/>
                <w:sz w:val="16"/>
                <w:szCs w:val="16"/>
              </w:rPr>
            </w:pP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3</w:t>
            </w: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2</w:t>
            </w:r>
          </w:p>
        </w:tc>
        <w:tc>
          <w:tcPr>
            <w:tcW w:w="284" w:type="dxa"/>
            <w:tcBorders>
              <w:top w:val="single" w:sz="4" w:space="0" w:color="auto"/>
              <w:bottom w:val="single" w:sz="4" w:space="0" w:color="auto"/>
              <w:right w:val="nil"/>
            </w:tcBorders>
          </w:tcPr>
          <w:p w:rsidR="00131D95" w:rsidRPr="00C073EE" w:rsidRDefault="00131D95" w:rsidP="00485920">
            <w:pPr>
              <w:jc w:val="center"/>
              <w:rPr>
                <w:rFonts w:ascii="Arial" w:hAnsi="Arial" w:cs="Arial"/>
                <w:sz w:val="16"/>
                <w:szCs w:val="16"/>
              </w:rPr>
            </w:pPr>
          </w:p>
        </w:tc>
        <w:tc>
          <w:tcPr>
            <w:tcW w:w="2835" w:type="dxa"/>
            <w:tcBorders>
              <w:top w:val="single" w:sz="4" w:space="0" w:color="auto"/>
              <w:left w:val="nil"/>
              <w:bottom w:val="single" w:sz="4" w:space="0" w:color="auto"/>
            </w:tcBorders>
          </w:tcPr>
          <w:p w:rsidR="00131D95" w:rsidRPr="00C073EE" w:rsidRDefault="00131D95" w:rsidP="00485920">
            <w:pPr>
              <w:rPr>
                <w:sz w:val="14"/>
                <w:szCs w:val="14"/>
              </w:rPr>
            </w:pPr>
            <w:r w:rsidRPr="00C073EE">
              <w:rPr>
                <w:sz w:val="14"/>
                <w:szCs w:val="14"/>
              </w:rPr>
              <w:t>Modèle normal</w:t>
            </w:r>
            <w:r>
              <w:rPr>
                <w:sz w:val="14"/>
                <w:szCs w:val="14"/>
              </w:rPr>
              <w:t xml:space="preserve"> + mutuelle homopolaire (lignes à 2 ternes ou lignes parallèle voisines)</w:t>
            </w:r>
          </w:p>
        </w:tc>
      </w:tr>
      <w:tr w:rsidR="00131D95" w:rsidTr="00485920">
        <w:tc>
          <w:tcPr>
            <w:tcW w:w="2835" w:type="dxa"/>
            <w:tcBorders>
              <w:right w:val="nil"/>
            </w:tcBorders>
          </w:tcPr>
          <w:p w:rsidR="00131D95" w:rsidRDefault="00131D95" w:rsidP="00485920">
            <w:pPr>
              <w:rPr>
                <w:sz w:val="14"/>
                <w:szCs w:val="14"/>
              </w:rPr>
            </w:pPr>
            <w:r>
              <w:rPr>
                <w:sz w:val="14"/>
                <w:szCs w:val="14"/>
              </w:rPr>
              <w:t>2 + 4° stade non directionnel</w:t>
            </w:r>
          </w:p>
          <w:p w:rsidR="00131D95" w:rsidRDefault="00131D95" w:rsidP="00485920">
            <w:pPr>
              <w:rPr>
                <w:sz w:val="14"/>
                <w:szCs w:val="14"/>
              </w:rPr>
            </w:pPr>
            <w:r>
              <w:rPr>
                <w:sz w:val="14"/>
                <w:szCs w:val="14"/>
              </w:rPr>
              <w:t xml:space="preserve"> </w:t>
            </w:r>
          </w:p>
        </w:tc>
        <w:tc>
          <w:tcPr>
            <w:tcW w:w="284" w:type="dxa"/>
            <w:tcBorders>
              <w:left w:val="nil"/>
            </w:tcBorders>
          </w:tcPr>
          <w:p w:rsidR="00131D95" w:rsidRDefault="00131D95" w:rsidP="00485920">
            <w:pPr>
              <w:jc w:val="center"/>
              <w:rPr>
                <w:rFonts w:ascii="Arial" w:hAnsi="Arial" w:cs="Arial"/>
                <w:sz w:val="16"/>
                <w:szCs w:val="16"/>
              </w:rPr>
            </w:pP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4</w:t>
            </w: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3</w:t>
            </w:r>
          </w:p>
        </w:tc>
        <w:tc>
          <w:tcPr>
            <w:tcW w:w="284" w:type="dxa"/>
            <w:tcBorders>
              <w:top w:val="single" w:sz="4" w:space="0" w:color="auto"/>
              <w:bottom w:val="single" w:sz="4" w:space="0" w:color="auto"/>
              <w:right w:val="nil"/>
            </w:tcBorders>
          </w:tcPr>
          <w:p w:rsidR="00131D95" w:rsidRPr="00C073EE" w:rsidRDefault="00131D95" w:rsidP="00485920">
            <w:pPr>
              <w:jc w:val="center"/>
              <w:rPr>
                <w:rFonts w:ascii="Arial" w:hAnsi="Arial" w:cs="Arial"/>
                <w:sz w:val="16"/>
                <w:szCs w:val="16"/>
              </w:rPr>
            </w:pPr>
          </w:p>
        </w:tc>
        <w:tc>
          <w:tcPr>
            <w:tcW w:w="2835" w:type="dxa"/>
            <w:tcBorders>
              <w:top w:val="single" w:sz="4" w:space="0" w:color="auto"/>
              <w:left w:val="nil"/>
              <w:bottom w:val="single" w:sz="4" w:space="0" w:color="auto"/>
            </w:tcBorders>
          </w:tcPr>
          <w:p w:rsidR="00131D95" w:rsidRPr="00C073EE" w:rsidRDefault="00131D95" w:rsidP="00485920">
            <w:pPr>
              <w:rPr>
                <w:sz w:val="14"/>
                <w:szCs w:val="14"/>
              </w:rPr>
            </w:pPr>
            <w:r w:rsidRPr="00C073EE">
              <w:rPr>
                <w:sz w:val="14"/>
                <w:szCs w:val="14"/>
              </w:rPr>
              <w:t>Modèle normal</w:t>
            </w:r>
            <w:r>
              <w:rPr>
                <w:sz w:val="14"/>
                <w:szCs w:val="14"/>
              </w:rPr>
              <w:t xml:space="preserve"> + image + mutuelle homopolaire (1+2)</w:t>
            </w:r>
          </w:p>
        </w:tc>
      </w:tr>
      <w:tr w:rsidR="00131D95" w:rsidTr="00485920">
        <w:tc>
          <w:tcPr>
            <w:tcW w:w="2835" w:type="dxa"/>
            <w:tcBorders>
              <w:right w:val="nil"/>
            </w:tcBorders>
          </w:tcPr>
          <w:p w:rsidR="00131D95" w:rsidRDefault="00131D95" w:rsidP="00485920">
            <w:pPr>
              <w:rPr>
                <w:sz w:val="14"/>
                <w:szCs w:val="14"/>
              </w:rPr>
            </w:pPr>
            <w:r>
              <w:rPr>
                <w:sz w:val="14"/>
                <w:szCs w:val="14"/>
              </w:rPr>
              <w:t xml:space="preserve">Protections des liaisons </w:t>
            </w:r>
            <w:proofErr w:type="gramStart"/>
            <w:r>
              <w:rPr>
                <w:sz w:val="14"/>
                <w:szCs w:val="14"/>
              </w:rPr>
              <w:t>centrale</w:t>
            </w:r>
            <w:proofErr w:type="gramEnd"/>
            <w:r>
              <w:rPr>
                <w:sz w:val="14"/>
                <w:szCs w:val="14"/>
              </w:rPr>
              <w:t xml:space="preserve"> – poste</w:t>
            </w:r>
          </w:p>
          <w:p w:rsidR="00131D95" w:rsidRDefault="00131D95" w:rsidP="00485920">
            <w:pPr>
              <w:rPr>
                <w:sz w:val="14"/>
                <w:szCs w:val="14"/>
              </w:rPr>
            </w:pPr>
          </w:p>
        </w:tc>
        <w:tc>
          <w:tcPr>
            <w:tcW w:w="284" w:type="dxa"/>
            <w:tcBorders>
              <w:left w:val="nil"/>
            </w:tcBorders>
          </w:tcPr>
          <w:p w:rsidR="00131D95" w:rsidRDefault="00131D95" w:rsidP="00485920">
            <w:pPr>
              <w:jc w:val="center"/>
              <w:rPr>
                <w:rFonts w:ascii="Arial" w:hAnsi="Arial" w:cs="Arial"/>
                <w:sz w:val="16"/>
                <w:szCs w:val="16"/>
              </w:rPr>
            </w:pP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5</w:t>
            </w: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5</w:t>
            </w:r>
          </w:p>
        </w:tc>
        <w:tc>
          <w:tcPr>
            <w:tcW w:w="284" w:type="dxa"/>
            <w:tcBorders>
              <w:top w:val="single" w:sz="4" w:space="0" w:color="auto"/>
              <w:bottom w:val="single" w:sz="4" w:space="0" w:color="auto"/>
              <w:right w:val="nil"/>
            </w:tcBorders>
          </w:tcPr>
          <w:p w:rsidR="00131D95" w:rsidRPr="00C073EE" w:rsidRDefault="00131D95" w:rsidP="00485920">
            <w:pPr>
              <w:jc w:val="center"/>
              <w:rPr>
                <w:rFonts w:ascii="Arial" w:hAnsi="Arial" w:cs="Arial"/>
                <w:sz w:val="16"/>
                <w:szCs w:val="16"/>
              </w:rPr>
            </w:pPr>
          </w:p>
        </w:tc>
        <w:tc>
          <w:tcPr>
            <w:tcW w:w="2835" w:type="dxa"/>
            <w:tcBorders>
              <w:top w:val="single" w:sz="4" w:space="0" w:color="auto"/>
              <w:left w:val="nil"/>
              <w:bottom w:val="single" w:sz="4" w:space="0" w:color="auto"/>
            </w:tcBorders>
          </w:tcPr>
          <w:p w:rsidR="00131D95" w:rsidRPr="00C073EE" w:rsidRDefault="00131D95" w:rsidP="00485920">
            <w:pPr>
              <w:rPr>
                <w:sz w:val="14"/>
                <w:szCs w:val="14"/>
              </w:rPr>
            </w:pPr>
            <w:r>
              <w:rPr>
                <w:sz w:val="14"/>
                <w:szCs w:val="14"/>
              </w:rPr>
              <w:t>Adjonction d’un dispositif pour protection directionnelle de barres</w:t>
            </w:r>
          </w:p>
        </w:tc>
      </w:tr>
      <w:tr w:rsidR="00131D95" w:rsidTr="00485920">
        <w:tc>
          <w:tcPr>
            <w:tcW w:w="2835" w:type="dxa"/>
            <w:tcBorders>
              <w:right w:val="nil"/>
            </w:tcBorders>
          </w:tcPr>
          <w:p w:rsidR="00131D95" w:rsidRDefault="00131D95" w:rsidP="00485920">
            <w:pPr>
              <w:rPr>
                <w:sz w:val="14"/>
                <w:szCs w:val="14"/>
              </w:rPr>
            </w:pPr>
            <w:r>
              <w:rPr>
                <w:sz w:val="14"/>
                <w:szCs w:val="14"/>
              </w:rPr>
              <w:t>2 + 3° stade par mesure de réactance</w:t>
            </w:r>
          </w:p>
          <w:p w:rsidR="00131D95" w:rsidRDefault="00131D95" w:rsidP="00485920">
            <w:pPr>
              <w:rPr>
                <w:sz w:val="14"/>
                <w:szCs w:val="14"/>
              </w:rPr>
            </w:pPr>
            <w:r>
              <w:rPr>
                <w:sz w:val="14"/>
                <w:szCs w:val="14"/>
              </w:rPr>
              <w:t>+ 4° stade non directionnel</w:t>
            </w:r>
          </w:p>
        </w:tc>
        <w:tc>
          <w:tcPr>
            <w:tcW w:w="284" w:type="dxa"/>
            <w:tcBorders>
              <w:left w:val="nil"/>
            </w:tcBorders>
          </w:tcPr>
          <w:p w:rsidR="00131D95" w:rsidRDefault="00131D95" w:rsidP="00485920">
            <w:pPr>
              <w:jc w:val="center"/>
              <w:rPr>
                <w:rFonts w:ascii="Arial" w:hAnsi="Arial" w:cs="Arial"/>
                <w:sz w:val="16"/>
                <w:szCs w:val="16"/>
              </w:rPr>
            </w:pPr>
          </w:p>
        </w:tc>
        <w:tc>
          <w:tcPr>
            <w:tcW w:w="284" w:type="dxa"/>
          </w:tcPr>
          <w:p w:rsidR="00131D95" w:rsidRDefault="00131D95" w:rsidP="00485920">
            <w:pPr>
              <w:jc w:val="center"/>
              <w:rPr>
                <w:rFonts w:ascii="Arial" w:hAnsi="Arial" w:cs="Arial"/>
                <w:sz w:val="16"/>
                <w:szCs w:val="16"/>
              </w:rPr>
            </w:pPr>
            <w:r>
              <w:rPr>
                <w:rFonts w:ascii="Arial" w:hAnsi="Arial" w:cs="Arial"/>
                <w:sz w:val="16"/>
                <w:szCs w:val="16"/>
              </w:rPr>
              <w:t>6</w:t>
            </w:r>
          </w:p>
        </w:tc>
        <w:tc>
          <w:tcPr>
            <w:tcW w:w="284" w:type="dxa"/>
          </w:tcPr>
          <w:p w:rsidR="00131D95" w:rsidRDefault="00131D95" w:rsidP="00485920">
            <w:pPr>
              <w:jc w:val="center"/>
              <w:rPr>
                <w:rFonts w:ascii="Arial" w:hAnsi="Arial" w:cs="Arial"/>
                <w:sz w:val="16"/>
                <w:szCs w:val="16"/>
              </w:rPr>
            </w:pPr>
          </w:p>
        </w:tc>
        <w:tc>
          <w:tcPr>
            <w:tcW w:w="284" w:type="dxa"/>
            <w:tcBorders>
              <w:top w:val="single" w:sz="4" w:space="0" w:color="auto"/>
              <w:bottom w:val="single" w:sz="4" w:space="0" w:color="auto"/>
              <w:right w:val="nil"/>
            </w:tcBorders>
          </w:tcPr>
          <w:p w:rsidR="00131D95" w:rsidRPr="00C073EE" w:rsidRDefault="00131D95" w:rsidP="00485920">
            <w:pPr>
              <w:jc w:val="center"/>
              <w:rPr>
                <w:rFonts w:ascii="Arial" w:hAnsi="Arial" w:cs="Arial"/>
                <w:sz w:val="16"/>
                <w:szCs w:val="16"/>
              </w:rPr>
            </w:pPr>
          </w:p>
        </w:tc>
        <w:tc>
          <w:tcPr>
            <w:tcW w:w="2835" w:type="dxa"/>
            <w:tcBorders>
              <w:top w:val="single" w:sz="4" w:space="0" w:color="auto"/>
              <w:left w:val="nil"/>
              <w:bottom w:val="single" w:sz="4" w:space="0" w:color="auto"/>
            </w:tcBorders>
          </w:tcPr>
          <w:p w:rsidR="00131D95" w:rsidRPr="00C073EE" w:rsidRDefault="00131D95" w:rsidP="00485920">
            <w:pPr>
              <w:rPr>
                <w:sz w:val="14"/>
                <w:szCs w:val="14"/>
              </w:rPr>
            </w:pPr>
          </w:p>
        </w:tc>
      </w:tr>
    </w:tbl>
    <w:p w:rsidR="00243A36" w:rsidRDefault="00243A36"/>
    <w:sectPr w:rsidR="00243A36" w:rsidSect="000F20A8">
      <w:pgSz w:w="11906" w:h="16838"/>
      <w:pgMar w:top="62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C2B"/>
    <w:multiLevelType w:val="hybridMultilevel"/>
    <w:tmpl w:val="F66670C4"/>
    <w:lvl w:ilvl="0" w:tplc="3D80B914">
      <w:start w:val="1"/>
      <w:numFmt w:val="bullet"/>
      <w:lvlText w:val=""/>
      <w:lvlJc w:val="left"/>
      <w:pPr>
        <w:tabs>
          <w:tab w:val="num" w:pos="1980"/>
        </w:tabs>
        <w:ind w:left="19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9A770CB"/>
    <w:multiLevelType w:val="hybridMultilevel"/>
    <w:tmpl w:val="D586028E"/>
    <w:lvl w:ilvl="0" w:tplc="3D80B914">
      <w:start w:val="1"/>
      <w:numFmt w:val="bullet"/>
      <w:lvlText w:val=""/>
      <w:lvlJc w:val="left"/>
      <w:pPr>
        <w:tabs>
          <w:tab w:val="num" w:pos="1980"/>
        </w:tabs>
        <w:ind w:left="19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147B46"/>
    <w:multiLevelType w:val="hybridMultilevel"/>
    <w:tmpl w:val="913AF8AC"/>
    <w:lvl w:ilvl="0" w:tplc="747C58C4">
      <w:start w:val="1"/>
      <w:numFmt w:val="bullet"/>
      <w:lvlText w:val=""/>
      <w:lvlJc w:val="left"/>
      <w:pPr>
        <w:tabs>
          <w:tab w:val="num" w:pos="1980"/>
        </w:tabs>
        <w:ind w:left="19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3A67865"/>
    <w:multiLevelType w:val="hybridMultilevel"/>
    <w:tmpl w:val="072EED5C"/>
    <w:lvl w:ilvl="0" w:tplc="3D80B914">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38"/>
        </w:tabs>
        <w:ind w:left="-38" w:hanging="360"/>
      </w:pPr>
      <w:rPr>
        <w:rFonts w:ascii="Courier New" w:hAnsi="Courier New" w:cs="Courier New" w:hint="default"/>
      </w:rPr>
    </w:lvl>
    <w:lvl w:ilvl="2" w:tplc="040C0005" w:tentative="1">
      <w:start w:val="1"/>
      <w:numFmt w:val="bullet"/>
      <w:lvlText w:val=""/>
      <w:lvlJc w:val="left"/>
      <w:pPr>
        <w:tabs>
          <w:tab w:val="num" w:pos="682"/>
        </w:tabs>
        <w:ind w:left="682" w:hanging="360"/>
      </w:pPr>
      <w:rPr>
        <w:rFonts w:ascii="Wingdings" w:hAnsi="Wingdings" w:hint="default"/>
      </w:rPr>
    </w:lvl>
    <w:lvl w:ilvl="3" w:tplc="040C0001" w:tentative="1">
      <w:start w:val="1"/>
      <w:numFmt w:val="bullet"/>
      <w:lvlText w:val=""/>
      <w:lvlJc w:val="left"/>
      <w:pPr>
        <w:tabs>
          <w:tab w:val="num" w:pos="1402"/>
        </w:tabs>
        <w:ind w:left="1402" w:hanging="360"/>
      </w:pPr>
      <w:rPr>
        <w:rFonts w:ascii="Symbol" w:hAnsi="Symbol" w:hint="default"/>
      </w:rPr>
    </w:lvl>
    <w:lvl w:ilvl="4" w:tplc="040C0003" w:tentative="1">
      <w:start w:val="1"/>
      <w:numFmt w:val="bullet"/>
      <w:lvlText w:val="o"/>
      <w:lvlJc w:val="left"/>
      <w:pPr>
        <w:tabs>
          <w:tab w:val="num" w:pos="2122"/>
        </w:tabs>
        <w:ind w:left="2122" w:hanging="360"/>
      </w:pPr>
      <w:rPr>
        <w:rFonts w:ascii="Courier New" w:hAnsi="Courier New" w:cs="Courier New" w:hint="default"/>
      </w:rPr>
    </w:lvl>
    <w:lvl w:ilvl="5" w:tplc="040C0005" w:tentative="1">
      <w:start w:val="1"/>
      <w:numFmt w:val="bullet"/>
      <w:lvlText w:val=""/>
      <w:lvlJc w:val="left"/>
      <w:pPr>
        <w:tabs>
          <w:tab w:val="num" w:pos="2842"/>
        </w:tabs>
        <w:ind w:left="2842" w:hanging="360"/>
      </w:pPr>
      <w:rPr>
        <w:rFonts w:ascii="Wingdings" w:hAnsi="Wingdings" w:hint="default"/>
      </w:rPr>
    </w:lvl>
    <w:lvl w:ilvl="6" w:tplc="040C0001" w:tentative="1">
      <w:start w:val="1"/>
      <w:numFmt w:val="bullet"/>
      <w:lvlText w:val=""/>
      <w:lvlJc w:val="left"/>
      <w:pPr>
        <w:tabs>
          <w:tab w:val="num" w:pos="3562"/>
        </w:tabs>
        <w:ind w:left="3562" w:hanging="360"/>
      </w:pPr>
      <w:rPr>
        <w:rFonts w:ascii="Symbol" w:hAnsi="Symbol" w:hint="default"/>
      </w:rPr>
    </w:lvl>
    <w:lvl w:ilvl="7" w:tplc="040C0003" w:tentative="1">
      <w:start w:val="1"/>
      <w:numFmt w:val="bullet"/>
      <w:lvlText w:val="o"/>
      <w:lvlJc w:val="left"/>
      <w:pPr>
        <w:tabs>
          <w:tab w:val="num" w:pos="4282"/>
        </w:tabs>
        <w:ind w:left="4282" w:hanging="360"/>
      </w:pPr>
      <w:rPr>
        <w:rFonts w:ascii="Courier New" w:hAnsi="Courier New" w:cs="Courier New" w:hint="default"/>
      </w:rPr>
    </w:lvl>
    <w:lvl w:ilvl="8" w:tplc="040C0005" w:tentative="1">
      <w:start w:val="1"/>
      <w:numFmt w:val="bullet"/>
      <w:lvlText w:val=""/>
      <w:lvlJc w:val="left"/>
      <w:pPr>
        <w:tabs>
          <w:tab w:val="num" w:pos="5002"/>
        </w:tabs>
        <w:ind w:left="5002" w:hanging="360"/>
      </w:pPr>
      <w:rPr>
        <w:rFonts w:ascii="Wingdings" w:hAnsi="Wingdings" w:hint="default"/>
      </w:rPr>
    </w:lvl>
  </w:abstractNum>
  <w:abstractNum w:abstractNumId="4">
    <w:nsid w:val="604F7367"/>
    <w:multiLevelType w:val="hybridMultilevel"/>
    <w:tmpl w:val="F40E6D0A"/>
    <w:lvl w:ilvl="0" w:tplc="3D80B914">
      <w:start w:val="1"/>
      <w:numFmt w:val="bullet"/>
      <w:lvlText w:val=""/>
      <w:lvlJc w:val="left"/>
      <w:pPr>
        <w:tabs>
          <w:tab w:val="num" w:pos="1980"/>
        </w:tabs>
        <w:ind w:left="19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95"/>
    <w:rsid w:val="000F20A8"/>
    <w:rsid w:val="00131D95"/>
    <w:rsid w:val="00243A36"/>
    <w:rsid w:val="008D1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788" w:right="-1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95"/>
    <w:pPr>
      <w:ind w:left="0" w:right="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D95"/>
    <w:pPr>
      <w:ind w:left="0" w:right="0"/>
      <w:jc w:val="left"/>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788" w:right="-1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95"/>
    <w:pPr>
      <w:ind w:left="0" w:right="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D95"/>
    <w:pPr>
      <w:ind w:left="0" w:right="0"/>
      <w:jc w:val="left"/>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1758</Words>
  <Characters>9669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FERNANDEZ</dc:creator>
  <cp:lastModifiedBy>Claude FERNANDEZ</cp:lastModifiedBy>
  <cp:revision>3</cp:revision>
  <dcterms:created xsi:type="dcterms:W3CDTF">2013-04-18T09:43:00Z</dcterms:created>
  <dcterms:modified xsi:type="dcterms:W3CDTF">2013-06-19T07:46:00Z</dcterms:modified>
</cp:coreProperties>
</file>